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71F7" w14:textId="059EDDF3" w:rsidR="00FD0E12" w:rsidRDefault="00FD0E12" w:rsidP="007040F7">
      <w:pPr>
        <w:jc w:val="center"/>
        <w:rPr>
          <w:rFonts w:ascii="Arial" w:hAnsi="Arial" w:cs="Arial"/>
          <w:b/>
          <w:sz w:val="20"/>
          <w:szCs w:val="20"/>
        </w:rPr>
      </w:pPr>
    </w:p>
    <w:p w14:paraId="355DB6CC" w14:textId="69B86BCA" w:rsidR="007040F7" w:rsidRPr="00FA04F6" w:rsidRDefault="00890F7B" w:rsidP="00077819">
      <w:pPr>
        <w:jc w:val="center"/>
        <w:rPr>
          <w:rFonts w:ascii="Arial" w:hAnsi="Arial" w:cs="Arial"/>
          <w:b/>
          <w:sz w:val="22"/>
          <w:szCs w:val="22"/>
        </w:rPr>
      </w:pPr>
      <w:r>
        <w:rPr>
          <w:rFonts w:ascii="Arial" w:hAnsi="Arial" w:cs="Arial"/>
          <w:b/>
          <w:sz w:val="22"/>
          <w:szCs w:val="22"/>
        </w:rPr>
        <w:t xml:space="preserve">APPENDIX </w:t>
      </w:r>
      <w:r w:rsidR="005844A7" w:rsidRPr="00FA04F6">
        <w:rPr>
          <w:rFonts w:ascii="Arial" w:hAnsi="Arial" w:cs="Arial"/>
          <w:b/>
          <w:sz w:val="22"/>
          <w:szCs w:val="22"/>
        </w:rPr>
        <w:t>B</w:t>
      </w:r>
    </w:p>
    <w:p w14:paraId="673A6E13" w14:textId="326D794C" w:rsidR="003A040D" w:rsidRPr="000328B4" w:rsidRDefault="005844A7" w:rsidP="00890F7B">
      <w:pPr>
        <w:jc w:val="center"/>
        <w:rPr>
          <w:rFonts w:ascii="Arial" w:hAnsi="Arial" w:cs="Arial"/>
          <w:b/>
          <w:sz w:val="20"/>
          <w:szCs w:val="20"/>
        </w:rPr>
      </w:pPr>
      <w:r w:rsidRPr="00FA04F6">
        <w:rPr>
          <w:rFonts w:ascii="Arial" w:hAnsi="Arial" w:cs="Arial"/>
          <w:b/>
          <w:sz w:val="22"/>
          <w:szCs w:val="22"/>
        </w:rPr>
        <w:t>PROJECT BUDGET</w:t>
      </w:r>
      <w:r w:rsidR="000D5CF8">
        <w:rPr>
          <w:rFonts w:ascii="Arial" w:hAnsi="Arial" w:cs="Arial"/>
          <w:b/>
          <w:sz w:val="20"/>
          <w:szCs w:val="20"/>
        </w:rPr>
        <w:pict w14:anchorId="106C5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8" o:title="MCj01158550000[1]"/>
          </v:shape>
        </w:pict>
      </w:r>
    </w:p>
    <w:p w14:paraId="479DBF72" w14:textId="77777777" w:rsidR="00871F96" w:rsidRDefault="00871F96" w:rsidP="007040F7">
      <w:pPr>
        <w:jc w:val="center"/>
        <w:rPr>
          <w:rFonts w:ascii="Arial" w:hAnsi="Arial" w:cs="Arial"/>
          <w:b/>
          <w:sz w:val="20"/>
          <w:szCs w:val="20"/>
        </w:rPr>
      </w:pPr>
    </w:p>
    <w:p w14:paraId="09C64B83" w14:textId="77777777" w:rsidR="00CA03E4" w:rsidRDefault="00CA03E4" w:rsidP="00A41BC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530"/>
        <w:gridCol w:w="1582"/>
        <w:gridCol w:w="1766"/>
      </w:tblGrid>
      <w:tr w:rsidR="00CC58B0" w:rsidRPr="00781572" w14:paraId="009430AA" w14:textId="77777777" w:rsidTr="004720C6">
        <w:tc>
          <w:tcPr>
            <w:tcW w:w="3060" w:type="dxa"/>
          </w:tcPr>
          <w:p w14:paraId="174BA4ED" w14:textId="77777777" w:rsidR="00CC58B0" w:rsidRPr="00781572" w:rsidRDefault="00CC58B0" w:rsidP="00CC58B0">
            <w:pPr>
              <w:rPr>
                <w:rFonts w:ascii="Arial" w:hAnsi="Arial" w:cs="Arial"/>
                <w:b/>
                <w:sz w:val="20"/>
              </w:rPr>
            </w:pPr>
            <w:r w:rsidRPr="00781572">
              <w:rPr>
                <w:rFonts w:ascii="Arial" w:hAnsi="Arial" w:cs="Arial"/>
                <w:b/>
                <w:sz w:val="20"/>
              </w:rPr>
              <w:t>Description of Budget Item</w:t>
            </w:r>
          </w:p>
        </w:tc>
        <w:tc>
          <w:tcPr>
            <w:tcW w:w="1530" w:type="dxa"/>
          </w:tcPr>
          <w:p w14:paraId="4C02E4C0" w14:textId="77777777" w:rsidR="00CC58B0" w:rsidRPr="00AB5A3D" w:rsidRDefault="00CC58B0" w:rsidP="00CC58B0">
            <w:pPr>
              <w:jc w:val="center"/>
              <w:rPr>
                <w:rFonts w:ascii="Arial" w:hAnsi="Arial" w:cs="Arial"/>
                <w:b/>
                <w:sz w:val="20"/>
                <w:highlight w:val="yellow"/>
              </w:rPr>
            </w:pPr>
            <w:r w:rsidRPr="00AB5A3D">
              <w:rPr>
                <w:rFonts w:ascii="Arial" w:hAnsi="Arial" w:cs="Arial"/>
                <w:b/>
                <w:sz w:val="20"/>
                <w:highlight w:val="yellow"/>
              </w:rPr>
              <w:t xml:space="preserve">Initial </w:t>
            </w:r>
          </w:p>
          <w:p w14:paraId="260E6C9F" w14:textId="77777777" w:rsidR="00CC58B0" w:rsidRPr="00781572" w:rsidRDefault="00CC58B0" w:rsidP="00CC58B0">
            <w:pPr>
              <w:jc w:val="center"/>
              <w:rPr>
                <w:rFonts w:ascii="Arial" w:hAnsi="Arial" w:cs="Arial"/>
                <w:b/>
                <w:sz w:val="20"/>
              </w:rPr>
            </w:pPr>
            <w:r w:rsidRPr="00AB5A3D">
              <w:rPr>
                <w:rFonts w:ascii="Arial" w:hAnsi="Arial" w:cs="Arial"/>
                <w:b/>
                <w:sz w:val="20"/>
                <w:highlight w:val="yellow"/>
              </w:rPr>
              <w:t>Budget</w:t>
            </w:r>
          </w:p>
        </w:tc>
        <w:tc>
          <w:tcPr>
            <w:tcW w:w="1582" w:type="dxa"/>
          </w:tcPr>
          <w:p w14:paraId="1269E58F" w14:textId="77777777" w:rsidR="00CC58B0" w:rsidRDefault="00CC58B0" w:rsidP="00CC58B0">
            <w:pPr>
              <w:jc w:val="center"/>
              <w:rPr>
                <w:rFonts w:ascii="Arial" w:hAnsi="Arial" w:cs="Arial"/>
                <w:b/>
                <w:sz w:val="20"/>
              </w:rPr>
            </w:pPr>
            <w:r w:rsidRPr="00781572">
              <w:rPr>
                <w:rFonts w:ascii="Arial" w:hAnsi="Arial" w:cs="Arial"/>
                <w:b/>
                <w:sz w:val="20"/>
              </w:rPr>
              <w:t>Change</w:t>
            </w:r>
          </w:p>
          <w:p w14:paraId="0398519B" w14:textId="77777777" w:rsidR="00CC58B0" w:rsidRPr="00781572" w:rsidRDefault="00CC58B0" w:rsidP="00CC58B0">
            <w:pPr>
              <w:jc w:val="center"/>
              <w:rPr>
                <w:rFonts w:ascii="Arial" w:hAnsi="Arial" w:cs="Arial"/>
                <w:b/>
                <w:sz w:val="20"/>
              </w:rPr>
            </w:pPr>
            <w:r w:rsidRPr="00781572">
              <w:rPr>
                <w:rFonts w:ascii="Arial" w:hAnsi="Arial" w:cs="Arial"/>
                <w:b/>
                <w:sz w:val="20"/>
              </w:rPr>
              <w:t>(+ / -)</w:t>
            </w:r>
          </w:p>
        </w:tc>
        <w:tc>
          <w:tcPr>
            <w:tcW w:w="1766" w:type="dxa"/>
          </w:tcPr>
          <w:p w14:paraId="057F52B2" w14:textId="77777777" w:rsidR="00CC58B0" w:rsidRPr="00781572" w:rsidRDefault="00CC58B0" w:rsidP="00CC58B0">
            <w:pPr>
              <w:jc w:val="center"/>
              <w:rPr>
                <w:rFonts w:ascii="Arial" w:hAnsi="Arial" w:cs="Arial"/>
                <w:b/>
                <w:sz w:val="20"/>
              </w:rPr>
            </w:pPr>
            <w:r>
              <w:rPr>
                <w:rFonts w:ascii="Arial" w:hAnsi="Arial" w:cs="Arial"/>
                <w:b/>
                <w:sz w:val="20"/>
              </w:rPr>
              <w:t>Final Budget</w:t>
            </w:r>
          </w:p>
        </w:tc>
      </w:tr>
      <w:tr w:rsidR="00CC58B0" w:rsidRPr="00781572" w14:paraId="6D8D3A20" w14:textId="77777777" w:rsidTr="004720C6">
        <w:trPr>
          <w:trHeight w:val="587"/>
        </w:trPr>
        <w:tc>
          <w:tcPr>
            <w:tcW w:w="3060" w:type="dxa"/>
          </w:tcPr>
          <w:p w14:paraId="501B8D7F" w14:textId="77777777" w:rsidR="00CC58B0" w:rsidRPr="00E10A4A" w:rsidRDefault="00CC58B0" w:rsidP="00CC58B0">
            <w:pPr>
              <w:rPr>
                <w:rFonts w:ascii="Arial" w:hAnsi="Arial" w:cs="Arial"/>
                <w:b/>
                <w:sz w:val="20"/>
              </w:rPr>
            </w:pPr>
            <w:r w:rsidRPr="00E10A4A">
              <w:rPr>
                <w:rFonts w:ascii="Arial" w:hAnsi="Arial" w:cs="Arial"/>
                <w:b/>
                <w:sz w:val="20"/>
              </w:rPr>
              <w:t xml:space="preserve">Salaries and </w:t>
            </w:r>
            <w:r w:rsidR="00342D8A">
              <w:rPr>
                <w:rFonts w:ascii="Arial" w:hAnsi="Arial" w:cs="Arial"/>
                <w:b/>
                <w:sz w:val="20"/>
              </w:rPr>
              <w:t>Benefits</w:t>
            </w:r>
          </w:p>
          <w:p w14:paraId="4C1033A1" w14:textId="77777777" w:rsidR="00CC58B0" w:rsidRPr="00E10A4A" w:rsidRDefault="00CC58B0" w:rsidP="00CC58B0">
            <w:pPr>
              <w:rPr>
                <w:rFonts w:ascii="Arial" w:hAnsi="Arial" w:cs="Arial"/>
                <w:b/>
                <w:sz w:val="20"/>
              </w:rPr>
            </w:pPr>
          </w:p>
        </w:tc>
        <w:tc>
          <w:tcPr>
            <w:tcW w:w="1530" w:type="dxa"/>
          </w:tcPr>
          <w:p w14:paraId="24997B69" w14:textId="77777777" w:rsidR="00E10A4A" w:rsidRPr="00E10A4A" w:rsidRDefault="00E10A4A" w:rsidP="00247AAA">
            <w:pPr>
              <w:jc w:val="center"/>
              <w:rPr>
                <w:rFonts w:ascii="Arial" w:hAnsi="Arial" w:cs="Arial"/>
                <w:b/>
                <w:sz w:val="20"/>
              </w:rPr>
            </w:pPr>
          </w:p>
          <w:p w14:paraId="2F202F68" w14:textId="77777777" w:rsidR="00CC58B0" w:rsidRPr="00E10A4A" w:rsidRDefault="00CC58B0" w:rsidP="00247AAA">
            <w:pPr>
              <w:jc w:val="center"/>
              <w:rPr>
                <w:rFonts w:ascii="Arial" w:hAnsi="Arial" w:cs="Arial"/>
                <w:b/>
                <w:sz w:val="20"/>
              </w:rPr>
            </w:pPr>
          </w:p>
        </w:tc>
        <w:tc>
          <w:tcPr>
            <w:tcW w:w="1582" w:type="dxa"/>
          </w:tcPr>
          <w:p w14:paraId="00C76E78" w14:textId="77777777" w:rsidR="00CC58B0" w:rsidRDefault="00CC58B0" w:rsidP="00247AAA">
            <w:pPr>
              <w:jc w:val="center"/>
              <w:rPr>
                <w:rFonts w:ascii="Arial" w:hAnsi="Arial" w:cs="Arial"/>
                <w:b/>
                <w:sz w:val="20"/>
              </w:rPr>
            </w:pPr>
          </w:p>
        </w:tc>
        <w:tc>
          <w:tcPr>
            <w:tcW w:w="1766" w:type="dxa"/>
          </w:tcPr>
          <w:p w14:paraId="7DE5A238" w14:textId="77777777" w:rsidR="00CC58B0" w:rsidRDefault="00CC58B0" w:rsidP="00247AAA">
            <w:pPr>
              <w:jc w:val="center"/>
              <w:rPr>
                <w:rFonts w:ascii="Arial" w:hAnsi="Arial" w:cs="Arial"/>
                <w:b/>
                <w:sz w:val="20"/>
              </w:rPr>
            </w:pPr>
          </w:p>
        </w:tc>
      </w:tr>
      <w:tr w:rsidR="00342D8A" w:rsidRPr="00781572" w14:paraId="62B22029" w14:textId="77777777" w:rsidTr="004720C6">
        <w:trPr>
          <w:trHeight w:val="587"/>
        </w:trPr>
        <w:tc>
          <w:tcPr>
            <w:tcW w:w="3060" w:type="dxa"/>
          </w:tcPr>
          <w:p w14:paraId="5DFBC5B3" w14:textId="77777777" w:rsidR="00342D8A" w:rsidRDefault="00342D8A" w:rsidP="00CC58B0">
            <w:pPr>
              <w:rPr>
                <w:rFonts w:ascii="Arial" w:hAnsi="Arial" w:cs="Arial"/>
                <w:b/>
                <w:sz w:val="20"/>
              </w:rPr>
            </w:pPr>
            <w:r>
              <w:rPr>
                <w:rFonts w:ascii="Arial" w:hAnsi="Arial" w:cs="Arial"/>
                <w:b/>
                <w:sz w:val="20"/>
              </w:rPr>
              <w:t>Contractual</w:t>
            </w:r>
          </w:p>
        </w:tc>
        <w:tc>
          <w:tcPr>
            <w:tcW w:w="1530" w:type="dxa"/>
          </w:tcPr>
          <w:p w14:paraId="1EDC4968" w14:textId="250EDFE7" w:rsidR="00342D8A" w:rsidRPr="00781572" w:rsidRDefault="00342D8A" w:rsidP="00247AAA">
            <w:pPr>
              <w:jc w:val="center"/>
              <w:rPr>
                <w:rFonts w:ascii="Arial" w:hAnsi="Arial" w:cs="Arial"/>
                <w:b/>
                <w:sz w:val="20"/>
              </w:rPr>
            </w:pPr>
          </w:p>
        </w:tc>
        <w:tc>
          <w:tcPr>
            <w:tcW w:w="1582" w:type="dxa"/>
          </w:tcPr>
          <w:p w14:paraId="03F8EB68" w14:textId="77777777" w:rsidR="00342D8A" w:rsidRDefault="00342D8A" w:rsidP="00247AAA">
            <w:pPr>
              <w:jc w:val="center"/>
              <w:rPr>
                <w:rFonts w:ascii="Arial" w:hAnsi="Arial" w:cs="Arial"/>
                <w:b/>
                <w:sz w:val="20"/>
              </w:rPr>
            </w:pPr>
          </w:p>
        </w:tc>
        <w:tc>
          <w:tcPr>
            <w:tcW w:w="1766" w:type="dxa"/>
          </w:tcPr>
          <w:p w14:paraId="7F6BB956" w14:textId="77777777" w:rsidR="00342D8A" w:rsidRDefault="00342D8A" w:rsidP="00247AAA">
            <w:pPr>
              <w:jc w:val="center"/>
              <w:rPr>
                <w:rFonts w:ascii="Arial" w:hAnsi="Arial" w:cs="Arial"/>
                <w:b/>
                <w:sz w:val="20"/>
              </w:rPr>
            </w:pPr>
          </w:p>
        </w:tc>
      </w:tr>
      <w:tr w:rsidR="00CC58B0" w:rsidRPr="00781572" w14:paraId="4412E8A5" w14:textId="77777777" w:rsidTr="004720C6">
        <w:trPr>
          <w:trHeight w:val="587"/>
        </w:trPr>
        <w:tc>
          <w:tcPr>
            <w:tcW w:w="3060" w:type="dxa"/>
          </w:tcPr>
          <w:p w14:paraId="6688B1EA" w14:textId="77777777" w:rsidR="00CC58B0" w:rsidRDefault="00342D8A" w:rsidP="00CC58B0">
            <w:pPr>
              <w:rPr>
                <w:rFonts w:ascii="Arial" w:hAnsi="Arial" w:cs="Arial"/>
                <w:b/>
                <w:sz w:val="20"/>
              </w:rPr>
            </w:pPr>
            <w:r>
              <w:rPr>
                <w:rFonts w:ascii="Arial" w:hAnsi="Arial" w:cs="Arial"/>
                <w:b/>
                <w:sz w:val="20"/>
              </w:rPr>
              <w:t>Hospitality</w:t>
            </w:r>
          </w:p>
        </w:tc>
        <w:tc>
          <w:tcPr>
            <w:tcW w:w="1530" w:type="dxa"/>
          </w:tcPr>
          <w:p w14:paraId="251E42DD" w14:textId="46B06C85" w:rsidR="00CC58B0" w:rsidRPr="00781572" w:rsidRDefault="00CC58B0" w:rsidP="00247AAA">
            <w:pPr>
              <w:jc w:val="center"/>
              <w:rPr>
                <w:rFonts w:ascii="Arial" w:hAnsi="Arial" w:cs="Arial"/>
                <w:b/>
                <w:sz w:val="20"/>
              </w:rPr>
            </w:pPr>
          </w:p>
        </w:tc>
        <w:tc>
          <w:tcPr>
            <w:tcW w:w="1582" w:type="dxa"/>
          </w:tcPr>
          <w:p w14:paraId="14F7DE7F" w14:textId="77777777" w:rsidR="00CC58B0" w:rsidRDefault="00CC58B0" w:rsidP="00247AAA">
            <w:pPr>
              <w:jc w:val="center"/>
              <w:rPr>
                <w:rFonts w:ascii="Arial" w:hAnsi="Arial" w:cs="Arial"/>
                <w:b/>
                <w:sz w:val="20"/>
              </w:rPr>
            </w:pPr>
          </w:p>
        </w:tc>
        <w:tc>
          <w:tcPr>
            <w:tcW w:w="1766" w:type="dxa"/>
          </w:tcPr>
          <w:p w14:paraId="041F692F" w14:textId="77777777" w:rsidR="00CC58B0" w:rsidRDefault="00CC58B0" w:rsidP="00247AAA">
            <w:pPr>
              <w:jc w:val="center"/>
              <w:rPr>
                <w:rFonts w:ascii="Arial" w:hAnsi="Arial" w:cs="Arial"/>
                <w:b/>
                <w:sz w:val="20"/>
              </w:rPr>
            </w:pPr>
          </w:p>
        </w:tc>
      </w:tr>
      <w:tr w:rsidR="00CC58B0" w:rsidRPr="00781572" w14:paraId="73F3F040" w14:textId="77777777" w:rsidTr="004720C6">
        <w:trPr>
          <w:trHeight w:val="587"/>
        </w:trPr>
        <w:tc>
          <w:tcPr>
            <w:tcW w:w="3060" w:type="dxa"/>
          </w:tcPr>
          <w:p w14:paraId="2473E11A" w14:textId="77777777" w:rsidR="00CC58B0" w:rsidRDefault="00CC58B0" w:rsidP="00CC58B0">
            <w:pPr>
              <w:rPr>
                <w:rFonts w:ascii="Arial" w:hAnsi="Arial" w:cs="Arial"/>
                <w:b/>
                <w:sz w:val="20"/>
              </w:rPr>
            </w:pPr>
            <w:r w:rsidRPr="00781572">
              <w:rPr>
                <w:rFonts w:ascii="Arial" w:hAnsi="Arial" w:cs="Arial"/>
                <w:b/>
                <w:sz w:val="20"/>
              </w:rPr>
              <w:t>Supplies</w:t>
            </w:r>
            <w:r w:rsidRPr="00781572">
              <w:rPr>
                <w:rFonts w:ascii="Arial" w:hAnsi="Arial" w:cs="Arial"/>
                <w:b/>
                <w:sz w:val="20"/>
              </w:rPr>
              <w:tab/>
            </w:r>
          </w:p>
        </w:tc>
        <w:tc>
          <w:tcPr>
            <w:tcW w:w="1530" w:type="dxa"/>
          </w:tcPr>
          <w:p w14:paraId="0C8F7026" w14:textId="79400EB8" w:rsidR="00CC58B0" w:rsidRPr="00781572" w:rsidRDefault="00CC58B0" w:rsidP="00247AAA">
            <w:pPr>
              <w:jc w:val="center"/>
              <w:rPr>
                <w:rFonts w:ascii="Arial" w:hAnsi="Arial" w:cs="Arial"/>
                <w:b/>
                <w:sz w:val="20"/>
              </w:rPr>
            </w:pPr>
          </w:p>
        </w:tc>
        <w:tc>
          <w:tcPr>
            <w:tcW w:w="1582" w:type="dxa"/>
          </w:tcPr>
          <w:p w14:paraId="75CE2324" w14:textId="77777777" w:rsidR="00CC58B0" w:rsidRDefault="00CC58B0" w:rsidP="00247AAA">
            <w:pPr>
              <w:jc w:val="center"/>
              <w:rPr>
                <w:rFonts w:ascii="Arial" w:hAnsi="Arial" w:cs="Arial"/>
                <w:b/>
                <w:sz w:val="20"/>
              </w:rPr>
            </w:pPr>
          </w:p>
        </w:tc>
        <w:tc>
          <w:tcPr>
            <w:tcW w:w="1766" w:type="dxa"/>
          </w:tcPr>
          <w:p w14:paraId="002704E8" w14:textId="77777777" w:rsidR="00CC58B0" w:rsidRDefault="00CC58B0" w:rsidP="00247AAA">
            <w:pPr>
              <w:jc w:val="center"/>
              <w:rPr>
                <w:rFonts w:ascii="Arial" w:hAnsi="Arial" w:cs="Arial"/>
                <w:b/>
                <w:sz w:val="20"/>
              </w:rPr>
            </w:pPr>
          </w:p>
        </w:tc>
      </w:tr>
      <w:tr w:rsidR="00CC58B0" w:rsidRPr="00781572" w14:paraId="36A8CEB0" w14:textId="77777777" w:rsidTr="004720C6">
        <w:trPr>
          <w:trHeight w:val="587"/>
        </w:trPr>
        <w:tc>
          <w:tcPr>
            <w:tcW w:w="3060" w:type="dxa"/>
          </w:tcPr>
          <w:p w14:paraId="7054BB63" w14:textId="77777777" w:rsidR="00CC58B0" w:rsidRDefault="00CC58B0" w:rsidP="00CC58B0">
            <w:pPr>
              <w:rPr>
                <w:rFonts w:ascii="Arial" w:hAnsi="Arial" w:cs="Arial"/>
                <w:b/>
                <w:sz w:val="20"/>
              </w:rPr>
            </w:pPr>
            <w:r w:rsidRPr="00781572">
              <w:rPr>
                <w:rFonts w:ascii="Arial" w:hAnsi="Arial" w:cs="Arial"/>
                <w:b/>
                <w:sz w:val="20"/>
              </w:rPr>
              <w:t>Travel</w:t>
            </w:r>
            <w:r w:rsidRPr="00781572">
              <w:rPr>
                <w:rFonts w:ascii="Arial" w:hAnsi="Arial" w:cs="Arial"/>
                <w:b/>
                <w:sz w:val="20"/>
              </w:rPr>
              <w:tab/>
            </w:r>
          </w:p>
        </w:tc>
        <w:tc>
          <w:tcPr>
            <w:tcW w:w="1530" w:type="dxa"/>
          </w:tcPr>
          <w:p w14:paraId="7DA5C204" w14:textId="298191F8" w:rsidR="00CC58B0" w:rsidRPr="003203D8" w:rsidRDefault="00CC58B0" w:rsidP="00247AAA">
            <w:pPr>
              <w:jc w:val="center"/>
              <w:rPr>
                <w:rFonts w:ascii="Arial" w:hAnsi="Arial" w:cs="Arial"/>
                <w:b/>
                <w:sz w:val="20"/>
                <w:szCs w:val="20"/>
              </w:rPr>
            </w:pPr>
          </w:p>
        </w:tc>
        <w:tc>
          <w:tcPr>
            <w:tcW w:w="1582" w:type="dxa"/>
          </w:tcPr>
          <w:p w14:paraId="5B1119CC" w14:textId="77777777" w:rsidR="00CC58B0" w:rsidRDefault="00CC58B0" w:rsidP="00247AAA">
            <w:pPr>
              <w:jc w:val="center"/>
              <w:rPr>
                <w:rFonts w:ascii="Arial" w:hAnsi="Arial" w:cs="Arial"/>
                <w:b/>
                <w:sz w:val="20"/>
              </w:rPr>
            </w:pPr>
          </w:p>
        </w:tc>
        <w:tc>
          <w:tcPr>
            <w:tcW w:w="1766" w:type="dxa"/>
          </w:tcPr>
          <w:p w14:paraId="3A179B2D" w14:textId="77777777" w:rsidR="00CC58B0" w:rsidRDefault="00CC58B0" w:rsidP="00247AAA">
            <w:pPr>
              <w:jc w:val="center"/>
              <w:rPr>
                <w:rFonts w:ascii="Arial" w:hAnsi="Arial" w:cs="Arial"/>
                <w:b/>
                <w:sz w:val="20"/>
              </w:rPr>
            </w:pPr>
          </w:p>
        </w:tc>
      </w:tr>
      <w:tr w:rsidR="00CC58B0" w:rsidRPr="00781572" w14:paraId="20F52E8B" w14:textId="77777777" w:rsidTr="004720C6">
        <w:trPr>
          <w:trHeight w:val="587"/>
        </w:trPr>
        <w:tc>
          <w:tcPr>
            <w:tcW w:w="3060" w:type="dxa"/>
          </w:tcPr>
          <w:p w14:paraId="5C1D127D" w14:textId="77777777" w:rsidR="00CC58B0" w:rsidRDefault="00342D8A" w:rsidP="00CC58B0">
            <w:pPr>
              <w:rPr>
                <w:rFonts w:ascii="Arial" w:hAnsi="Arial" w:cs="Arial"/>
                <w:b/>
                <w:sz w:val="20"/>
              </w:rPr>
            </w:pPr>
            <w:r>
              <w:rPr>
                <w:rFonts w:ascii="Arial" w:hAnsi="Arial" w:cs="Arial"/>
                <w:b/>
                <w:sz w:val="20"/>
              </w:rPr>
              <w:t>Miscellaneous</w:t>
            </w:r>
          </w:p>
        </w:tc>
        <w:tc>
          <w:tcPr>
            <w:tcW w:w="1530" w:type="dxa"/>
          </w:tcPr>
          <w:p w14:paraId="625B21B8" w14:textId="6AC9AAF0" w:rsidR="00CC58B0" w:rsidRPr="00781572" w:rsidRDefault="00CC58B0" w:rsidP="00247AAA">
            <w:pPr>
              <w:jc w:val="center"/>
              <w:rPr>
                <w:rFonts w:ascii="Arial" w:hAnsi="Arial" w:cs="Arial"/>
                <w:b/>
                <w:sz w:val="20"/>
              </w:rPr>
            </w:pPr>
          </w:p>
        </w:tc>
        <w:tc>
          <w:tcPr>
            <w:tcW w:w="1582" w:type="dxa"/>
          </w:tcPr>
          <w:p w14:paraId="5D2987A7" w14:textId="77777777" w:rsidR="00CC58B0" w:rsidRDefault="00CC58B0" w:rsidP="00247AAA">
            <w:pPr>
              <w:jc w:val="center"/>
              <w:rPr>
                <w:rFonts w:ascii="Arial" w:hAnsi="Arial" w:cs="Arial"/>
                <w:b/>
                <w:sz w:val="20"/>
              </w:rPr>
            </w:pPr>
          </w:p>
        </w:tc>
        <w:tc>
          <w:tcPr>
            <w:tcW w:w="1766" w:type="dxa"/>
          </w:tcPr>
          <w:p w14:paraId="1D45FC85" w14:textId="77777777" w:rsidR="00CC58B0" w:rsidRDefault="00CC58B0" w:rsidP="00247AAA">
            <w:pPr>
              <w:jc w:val="center"/>
              <w:rPr>
                <w:rFonts w:ascii="Arial" w:hAnsi="Arial" w:cs="Arial"/>
                <w:b/>
                <w:sz w:val="20"/>
              </w:rPr>
            </w:pPr>
          </w:p>
        </w:tc>
      </w:tr>
      <w:tr w:rsidR="00342D8A" w:rsidRPr="00781572" w14:paraId="5B3774E4" w14:textId="77777777" w:rsidTr="004720C6">
        <w:trPr>
          <w:trHeight w:val="587"/>
        </w:trPr>
        <w:tc>
          <w:tcPr>
            <w:tcW w:w="3060" w:type="dxa"/>
          </w:tcPr>
          <w:p w14:paraId="7907551F" w14:textId="77777777" w:rsidR="00342D8A" w:rsidRPr="00781572" w:rsidRDefault="00342D8A" w:rsidP="00CC58B0">
            <w:pPr>
              <w:rPr>
                <w:rFonts w:ascii="Arial" w:hAnsi="Arial" w:cs="Arial"/>
                <w:b/>
                <w:sz w:val="20"/>
              </w:rPr>
            </w:pPr>
            <w:r>
              <w:rPr>
                <w:rFonts w:ascii="Arial" w:hAnsi="Arial" w:cs="Arial"/>
                <w:b/>
                <w:sz w:val="20"/>
              </w:rPr>
              <w:t>Total Approved Budget</w:t>
            </w:r>
          </w:p>
        </w:tc>
        <w:tc>
          <w:tcPr>
            <w:tcW w:w="1530" w:type="dxa"/>
          </w:tcPr>
          <w:p w14:paraId="2959832B" w14:textId="55AF9CD7" w:rsidR="00342D8A" w:rsidRPr="00781572" w:rsidRDefault="00342D8A" w:rsidP="00247AAA">
            <w:pPr>
              <w:jc w:val="center"/>
              <w:rPr>
                <w:rFonts w:ascii="Arial" w:hAnsi="Arial" w:cs="Arial"/>
                <w:b/>
                <w:sz w:val="20"/>
              </w:rPr>
            </w:pPr>
          </w:p>
        </w:tc>
        <w:tc>
          <w:tcPr>
            <w:tcW w:w="1582" w:type="dxa"/>
          </w:tcPr>
          <w:p w14:paraId="6A09DAAA" w14:textId="77777777" w:rsidR="00342D8A" w:rsidRDefault="00342D8A" w:rsidP="00247AAA">
            <w:pPr>
              <w:jc w:val="center"/>
              <w:rPr>
                <w:rFonts w:ascii="Arial" w:hAnsi="Arial" w:cs="Arial"/>
                <w:b/>
                <w:sz w:val="20"/>
              </w:rPr>
            </w:pPr>
          </w:p>
        </w:tc>
        <w:tc>
          <w:tcPr>
            <w:tcW w:w="1766" w:type="dxa"/>
          </w:tcPr>
          <w:p w14:paraId="1716A7FE" w14:textId="77777777" w:rsidR="00342D8A" w:rsidRDefault="00342D8A" w:rsidP="00247AAA">
            <w:pPr>
              <w:jc w:val="center"/>
              <w:rPr>
                <w:rFonts w:ascii="Arial" w:hAnsi="Arial" w:cs="Arial"/>
                <w:b/>
                <w:sz w:val="20"/>
              </w:rPr>
            </w:pPr>
          </w:p>
        </w:tc>
      </w:tr>
    </w:tbl>
    <w:p w14:paraId="798C42D0" w14:textId="77777777" w:rsidR="00CC58B0" w:rsidRPr="000F2436" w:rsidRDefault="00CC58B0" w:rsidP="004720C6">
      <w:pPr>
        <w:rPr>
          <w:rFonts w:ascii="Arial" w:hAnsi="Arial" w:cs="Arial"/>
          <w:sz w:val="20"/>
          <w:szCs w:val="20"/>
        </w:rPr>
      </w:pPr>
    </w:p>
    <w:p w14:paraId="14EC2CA9" w14:textId="77777777" w:rsidR="00CC58B0" w:rsidRPr="000F2436" w:rsidRDefault="00CC58B0" w:rsidP="00932301">
      <w:pPr>
        <w:rPr>
          <w:rFonts w:ascii="Arial" w:hAnsi="Arial" w:cs="Arial"/>
          <w:sz w:val="20"/>
          <w:szCs w:val="20"/>
        </w:rPr>
      </w:pPr>
    </w:p>
    <w:p w14:paraId="437A160D" w14:textId="77777777" w:rsidR="00CC58B0" w:rsidRPr="000F2436" w:rsidRDefault="00CC58B0" w:rsidP="007040F7">
      <w:pPr>
        <w:jc w:val="center"/>
        <w:rPr>
          <w:rFonts w:ascii="Arial" w:hAnsi="Arial" w:cs="Arial"/>
          <w:sz w:val="20"/>
          <w:szCs w:val="20"/>
        </w:rPr>
      </w:pPr>
    </w:p>
    <w:p w14:paraId="7861BD42" w14:textId="77777777" w:rsidR="0005279F" w:rsidRPr="000F2436" w:rsidRDefault="0005279F" w:rsidP="0005279F">
      <w:pPr>
        <w:rPr>
          <w:rFonts w:ascii="Arial" w:hAnsi="Arial" w:cs="Arial"/>
          <w:b/>
          <w:color w:val="000000"/>
          <w:sz w:val="22"/>
          <w:szCs w:val="22"/>
        </w:rPr>
      </w:pPr>
      <w:r w:rsidRPr="008213A9">
        <w:rPr>
          <w:rFonts w:ascii="Arial" w:hAnsi="Arial" w:cs="Arial"/>
          <w:color w:val="000000"/>
          <w:sz w:val="22"/>
          <w:szCs w:val="22"/>
        </w:rPr>
        <w:t>Grantee must request prior approval and a change order when:</w:t>
      </w:r>
      <w:r w:rsidRPr="008213A9">
        <w:rPr>
          <w:rFonts w:ascii="Arial" w:hAnsi="Arial" w:cs="Arial"/>
          <w:color w:val="000000"/>
          <w:sz w:val="22"/>
          <w:szCs w:val="22"/>
        </w:rPr>
        <w:br/>
      </w:r>
      <w:r>
        <w:rPr>
          <w:rFonts w:ascii="Arial" w:hAnsi="Arial" w:cs="Arial"/>
          <w:color w:val="000000"/>
          <w:sz w:val="22"/>
          <w:szCs w:val="22"/>
        </w:rPr>
        <w:t xml:space="preserve">1) </w:t>
      </w:r>
      <w:r w:rsidRPr="008213A9">
        <w:rPr>
          <w:rFonts w:ascii="Arial" w:hAnsi="Arial" w:cs="Arial"/>
          <w:color w:val="000000"/>
          <w:sz w:val="22"/>
          <w:szCs w:val="22"/>
        </w:rPr>
        <w:t>A change in the scope of the grant agreement has occurred. A change in scope is a significant change in activity from what was originally described in the statement of work or workplan co</w:t>
      </w:r>
      <w:r>
        <w:rPr>
          <w:rFonts w:ascii="Arial" w:hAnsi="Arial" w:cs="Arial"/>
          <w:color w:val="000000"/>
          <w:sz w:val="22"/>
          <w:szCs w:val="22"/>
        </w:rPr>
        <w:t>ntained in the grant agreement;</w:t>
      </w:r>
    </w:p>
    <w:p w14:paraId="58A68576" w14:textId="77777777" w:rsidR="0005279F" w:rsidRPr="00846315" w:rsidRDefault="0005279F" w:rsidP="0005279F">
      <w:pPr>
        <w:rPr>
          <w:rFonts w:ascii="Arial" w:hAnsi="Arial" w:cs="Arial"/>
          <w:color w:val="000000"/>
          <w:sz w:val="22"/>
          <w:szCs w:val="22"/>
        </w:rPr>
      </w:pPr>
      <w:r w:rsidRPr="008213A9">
        <w:rPr>
          <w:rFonts w:ascii="Arial" w:hAnsi="Arial" w:cs="Arial"/>
          <w:color w:val="000000"/>
          <w:sz w:val="22"/>
          <w:szCs w:val="22"/>
        </w:rPr>
        <w:t xml:space="preserve">2) The project timeline is moving slower than anticipated and the grantee needs additional time to complete the work and/or expend all the project funds (a no </w:t>
      </w:r>
      <w:r>
        <w:rPr>
          <w:rFonts w:ascii="Arial" w:hAnsi="Arial" w:cs="Arial"/>
          <w:color w:val="000000"/>
          <w:sz w:val="22"/>
          <w:szCs w:val="22"/>
        </w:rPr>
        <w:t>cost extension of the end date);</w:t>
      </w:r>
    </w:p>
    <w:p w14:paraId="075ADCB5" w14:textId="5E8B109C" w:rsidR="0005279F" w:rsidRPr="00846315" w:rsidRDefault="0005279F" w:rsidP="0005279F">
      <w:pPr>
        <w:rPr>
          <w:rFonts w:ascii="Arial" w:hAnsi="Arial" w:cs="Arial"/>
          <w:color w:val="000000"/>
          <w:sz w:val="22"/>
          <w:szCs w:val="22"/>
        </w:rPr>
      </w:pPr>
      <w:r w:rsidRPr="008213A9">
        <w:rPr>
          <w:rFonts w:ascii="Arial" w:hAnsi="Arial" w:cs="Arial"/>
          <w:color w:val="000000"/>
          <w:sz w:val="22"/>
          <w:szCs w:val="22"/>
        </w:rPr>
        <w:t xml:space="preserve">3) Transferring more than 10 percent of the total approved budget between </w:t>
      </w:r>
      <w:r w:rsidR="00B8358A">
        <w:rPr>
          <w:rFonts w:ascii="Arial" w:hAnsi="Arial" w:cs="Arial"/>
          <w:color w:val="000000"/>
          <w:sz w:val="22"/>
          <w:szCs w:val="22"/>
        </w:rPr>
        <w:t xml:space="preserve">expense </w:t>
      </w:r>
      <w:r>
        <w:rPr>
          <w:rFonts w:ascii="Arial" w:hAnsi="Arial" w:cs="Arial"/>
          <w:color w:val="000000"/>
          <w:sz w:val="22"/>
          <w:szCs w:val="22"/>
        </w:rPr>
        <w:t>categories;</w:t>
      </w:r>
    </w:p>
    <w:p w14:paraId="43D1C141" w14:textId="77777777" w:rsidR="0005279F" w:rsidRPr="00846315" w:rsidRDefault="0005279F" w:rsidP="0005279F">
      <w:pPr>
        <w:rPr>
          <w:rFonts w:ascii="Arial" w:hAnsi="Arial" w:cs="Arial"/>
          <w:color w:val="000000"/>
          <w:sz w:val="22"/>
          <w:szCs w:val="22"/>
        </w:rPr>
      </w:pPr>
      <w:r w:rsidRPr="008213A9">
        <w:rPr>
          <w:rFonts w:ascii="Arial" w:hAnsi="Arial" w:cs="Arial"/>
          <w:color w:val="000000"/>
          <w:sz w:val="22"/>
          <w:szCs w:val="22"/>
        </w:rPr>
        <w:t>4) A new purchase of equipment that is $1,000.00 or more and was not includ</w:t>
      </w:r>
      <w:r>
        <w:rPr>
          <w:rFonts w:ascii="Arial" w:hAnsi="Arial" w:cs="Arial"/>
          <w:color w:val="000000"/>
          <w:sz w:val="22"/>
          <w:szCs w:val="22"/>
        </w:rPr>
        <w:t>ed in the initial grant request; or</w:t>
      </w:r>
    </w:p>
    <w:p w14:paraId="60EFA89D" w14:textId="77777777" w:rsidR="0005279F" w:rsidRPr="00846315" w:rsidRDefault="0005279F" w:rsidP="0005279F">
      <w:pPr>
        <w:rPr>
          <w:rFonts w:ascii="Arial" w:hAnsi="Arial" w:cs="Arial"/>
          <w:color w:val="000000"/>
          <w:sz w:val="22"/>
          <w:szCs w:val="22"/>
        </w:rPr>
      </w:pPr>
      <w:r w:rsidRPr="008213A9">
        <w:rPr>
          <w:rFonts w:ascii="Arial" w:hAnsi="Arial" w:cs="Arial"/>
          <w:color w:val="000000"/>
          <w:sz w:val="22"/>
          <w:szCs w:val="22"/>
        </w:rPr>
        <w:t>5) The grantee encounters circumstances necessitating that it terminate the agreement.</w:t>
      </w:r>
    </w:p>
    <w:p w14:paraId="2A8A54FA" w14:textId="77777777" w:rsidR="00932301" w:rsidRPr="000F2436" w:rsidRDefault="00932301" w:rsidP="00932301">
      <w:pPr>
        <w:rPr>
          <w:rFonts w:ascii="Arial" w:hAnsi="Arial" w:cs="Arial"/>
          <w:sz w:val="20"/>
          <w:szCs w:val="20"/>
        </w:rPr>
      </w:pPr>
      <w:r>
        <w:rPr>
          <w:rFonts w:ascii="Arial" w:hAnsi="Arial" w:cs="Arial"/>
          <w:b/>
          <w:sz w:val="20"/>
          <w:szCs w:val="20"/>
        </w:rPr>
        <w:br w:type="page"/>
      </w:r>
    </w:p>
    <w:p w14:paraId="2BADA791" w14:textId="0828C0A6" w:rsidR="00E06A47" w:rsidRDefault="00E06A47" w:rsidP="007040F7">
      <w:pPr>
        <w:jc w:val="center"/>
        <w:rPr>
          <w:rFonts w:ascii="Arial" w:hAnsi="Arial" w:cs="Arial"/>
          <w:b/>
          <w:sz w:val="20"/>
          <w:szCs w:val="20"/>
        </w:rPr>
      </w:pPr>
    </w:p>
    <w:p w14:paraId="40022703" w14:textId="1A29C4F8" w:rsidR="00E06A47" w:rsidRPr="00E06A47" w:rsidRDefault="00E06A47" w:rsidP="007040F7">
      <w:pPr>
        <w:jc w:val="center"/>
        <w:rPr>
          <w:rFonts w:ascii="Arial" w:hAnsi="Arial" w:cs="Arial"/>
          <w:b/>
          <w:sz w:val="22"/>
          <w:szCs w:val="22"/>
          <w:u w:val="single"/>
        </w:rPr>
      </w:pPr>
      <w:r w:rsidRPr="00E06A47">
        <w:rPr>
          <w:rFonts w:ascii="Arial" w:hAnsi="Arial" w:cs="Arial"/>
          <w:b/>
          <w:sz w:val="22"/>
          <w:szCs w:val="22"/>
          <w:u w:val="single"/>
        </w:rPr>
        <w:t>PROJECT BUDGET NARRATIVE</w:t>
      </w:r>
    </w:p>
    <w:p w14:paraId="2D9F86EA" w14:textId="77777777" w:rsidR="00871F96" w:rsidRDefault="00871F96" w:rsidP="0005279F">
      <w:pPr>
        <w:rPr>
          <w:rFonts w:ascii="Arial" w:hAnsi="Arial" w:cs="Arial"/>
          <w:b/>
          <w:sz w:val="20"/>
          <w:szCs w:val="20"/>
        </w:rPr>
      </w:pPr>
    </w:p>
    <w:p w14:paraId="5C079D44" w14:textId="77777777" w:rsidR="00213BDE" w:rsidRPr="0005279F" w:rsidRDefault="00213BDE" w:rsidP="0005279F">
      <w:pPr>
        <w:rPr>
          <w:rFonts w:ascii="Arial" w:hAnsi="Arial" w:cs="Arial"/>
          <w:b/>
          <w:sz w:val="22"/>
          <w:szCs w:val="22"/>
        </w:rPr>
      </w:pPr>
      <w:r w:rsidRPr="0005279F">
        <w:rPr>
          <w:rFonts w:ascii="Arial" w:hAnsi="Arial" w:cs="Arial"/>
          <w:b/>
          <w:sz w:val="22"/>
          <w:szCs w:val="22"/>
        </w:rPr>
        <w:t xml:space="preserve">PART I:  Amount </w:t>
      </w:r>
      <w:r w:rsidR="0062144A">
        <w:rPr>
          <w:rFonts w:ascii="Arial" w:hAnsi="Arial" w:cs="Arial"/>
          <w:b/>
          <w:sz w:val="22"/>
          <w:szCs w:val="22"/>
        </w:rPr>
        <w:t>R</w:t>
      </w:r>
      <w:r w:rsidRPr="0005279F">
        <w:rPr>
          <w:rFonts w:ascii="Arial" w:hAnsi="Arial" w:cs="Arial"/>
          <w:b/>
          <w:sz w:val="22"/>
          <w:szCs w:val="22"/>
        </w:rPr>
        <w:t xml:space="preserve">equested </w:t>
      </w:r>
      <w:r w:rsidR="0062144A">
        <w:rPr>
          <w:rFonts w:ascii="Arial" w:hAnsi="Arial" w:cs="Arial"/>
          <w:b/>
          <w:sz w:val="22"/>
          <w:szCs w:val="22"/>
        </w:rPr>
        <w:t>F</w:t>
      </w:r>
      <w:r w:rsidRPr="0005279F">
        <w:rPr>
          <w:rFonts w:ascii="Arial" w:hAnsi="Arial" w:cs="Arial"/>
          <w:b/>
          <w:sz w:val="22"/>
          <w:szCs w:val="22"/>
        </w:rPr>
        <w:t>rom the Commission</w:t>
      </w:r>
    </w:p>
    <w:p w14:paraId="2B2926E0" w14:textId="77777777" w:rsidR="00213BDE" w:rsidRDefault="00213BDE" w:rsidP="00213BDE">
      <w:pPr>
        <w:rPr>
          <w:rFonts w:ascii="Arial" w:hAnsi="Arial" w:cs="Arial"/>
          <w:i/>
          <w:sz w:val="22"/>
          <w:szCs w:val="22"/>
        </w:rPr>
      </w:pPr>
    </w:p>
    <w:p w14:paraId="64C52BCD" w14:textId="04E9BEE3" w:rsidR="00871F96" w:rsidRPr="00057BD0" w:rsidRDefault="00213BDE" w:rsidP="00213BDE">
      <w:pPr>
        <w:rPr>
          <w:rFonts w:ascii="Arial" w:hAnsi="Arial" w:cs="Arial"/>
          <w:b/>
          <w:i/>
          <w:sz w:val="22"/>
          <w:szCs w:val="22"/>
        </w:rPr>
      </w:pPr>
      <w:r w:rsidRPr="00057BD0">
        <w:rPr>
          <w:rFonts w:ascii="Arial" w:hAnsi="Arial" w:cs="Arial"/>
          <w:b/>
          <w:i/>
          <w:sz w:val="22"/>
          <w:szCs w:val="22"/>
        </w:rPr>
        <w:t xml:space="preserve">Where an expense category has more than one budgeted expense, create separate entries for each expense </w:t>
      </w:r>
      <w:r w:rsidR="00057BD0">
        <w:rPr>
          <w:rFonts w:ascii="Arial" w:hAnsi="Arial" w:cs="Arial"/>
          <w:b/>
          <w:i/>
          <w:sz w:val="22"/>
          <w:szCs w:val="22"/>
        </w:rPr>
        <w:t xml:space="preserve">with individual descriptions and amounts. </w:t>
      </w:r>
      <w:r w:rsidR="00A13541">
        <w:rPr>
          <w:rFonts w:ascii="Arial" w:hAnsi="Arial" w:cs="Arial"/>
          <w:b/>
          <w:i/>
          <w:sz w:val="22"/>
          <w:szCs w:val="22"/>
        </w:rPr>
        <w:t>A</w:t>
      </w:r>
      <w:r w:rsidR="00057BD0">
        <w:rPr>
          <w:rFonts w:ascii="Arial" w:hAnsi="Arial" w:cs="Arial"/>
          <w:b/>
          <w:i/>
          <w:sz w:val="22"/>
          <w:szCs w:val="22"/>
        </w:rPr>
        <w:t xml:space="preserve">lso </w:t>
      </w:r>
      <w:r w:rsidRPr="00057BD0">
        <w:rPr>
          <w:rFonts w:ascii="Arial" w:hAnsi="Arial" w:cs="Arial"/>
          <w:b/>
          <w:i/>
          <w:sz w:val="22"/>
          <w:szCs w:val="22"/>
        </w:rPr>
        <w:t xml:space="preserve">include </w:t>
      </w:r>
      <w:r w:rsidR="008274B7" w:rsidRPr="00057BD0">
        <w:rPr>
          <w:rFonts w:ascii="Arial" w:hAnsi="Arial" w:cs="Arial"/>
          <w:b/>
          <w:i/>
          <w:sz w:val="22"/>
          <w:szCs w:val="22"/>
        </w:rPr>
        <w:t xml:space="preserve">the total </w:t>
      </w:r>
      <w:r w:rsidR="00057BD0">
        <w:rPr>
          <w:rFonts w:ascii="Arial" w:hAnsi="Arial" w:cs="Arial"/>
          <w:b/>
          <w:i/>
          <w:sz w:val="22"/>
          <w:szCs w:val="22"/>
        </w:rPr>
        <w:t>amount of all expenses in the</w:t>
      </w:r>
      <w:r w:rsidR="008274B7" w:rsidRPr="00057BD0">
        <w:rPr>
          <w:rFonts w:ascii="Arial" w:hAnsi="Arial" w:cs="Arial"/>
          <w:b/>
          <w:i/>
          <w:sz w:val="22"/>
          <w:szCs w:val="22"/>
        </w:rPr>
        <w:t xml:space="preserve"> category</w:t>
      </w:r>
      <w:r w:rsidRPr="00057BD0">
        <w:rPr>
          <w:rFonts w:ascii="Arial" w:hAnsi="Arial" w:cs="Arial"/>
          <w:b/>
          <w:i/>
          <w:sz w:val="22"/>
          <w:szCs w:val="22"/>
        </w:rPr>
        <w:t xml:space="preserve"> on the top line next to the name of the expense category. </w:t>
      </w:r>
    </w:p>
    <w:p w14:paraId="7B2E3BCC" w14:textId="77777777" w:rsidR="00213BDE" w:rsidRPr="00213BDE" w:rsidRDefault="00213BDE" w:rsidP="00213BDE">
      <w:pPr>
        <w:rPr>
          <w:rFonts w:ascii="Arial" w:hAnsi="Arial" w:cs="Arial"/>
          <w:i/>
          <w:sz w:val="20"/>
          <w:szCs w:val="20"/>
        </w:rPr>
      </w:pPr>
    </w:p>
    <w:p w14:paraId="26EC559A" w14:textId="77777777" w:rsidR="00C42E5E" w:rsidRDefault="00C42E5E" w:rsidP="00C42E5E">
      <w:pPr>
        <w:suppressAutoHyphens/>
        <w:rPr>
          <w:rFonts w:ascii="Arial" w:hAnsi="Arial" w:cs="Arial"/>
          <w:b/>
          <w:sz w:val="22"/>
          <w:szCs w:val="22"/>
        </w:rPr>
      </w:pPr>
      <w:r w:rsidRPr="00342D8A">
        <w:rPr>
          <w:rFonts w:ascii="Arial" w:hAnsi="Arial" w:cs="Arial"/>
          <w:b/>
          <w:sz w:val="22"/>
          <w:szCs w:val="22"/>
        </w:rPr>
        <w:t xml:space="preserve">Salaries and Benefits: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539CB528" w14:textId="77777777" w:rsidR="00C42E5E" w:rsidRPr="000F2436" w:rsidRDefault="00C42E5E" w:rsidP="00C42E5E">
      <w:pPr>
        <w:suppressAutoHyphens/>
        <w:rPr>
          <w:rFonts w:ascii="Arial" w:hAnsi="Arial" w:cs="Arial"/>
          <w:sz w:val="22"/>
          <w:szCs w:val="22"/>
        </w:rPr>
      </w:pPr>
    </w:p>
    <w:p w14:paraId="3DDEB2EC" w14:textId="77777777" w:rsidR="00C42E5E" w:rsidRPr="000F2436" w:rsidRDefault="00C42E5E" w:rsidP="00C42E5E">
      <w:pPr>
        <w:suppressAutoHyphens/>
        <w:rPr>
          <w:rFonts w:ascii="Arial" w:hAnsi="Arial" w:cs="Arial"/>
          <w:sz w:val="22"/>
          <w:szCs w:val="22"/>
        </w:rPr>
      </w:pPr>
      <w:r w:rsidRPr="00342D8A">
        <w:rPr>
          <w:rFonts w:ascii="Arial" w:hAnsi="Arial" w:cs="Arial"/>
          <w:i/>
          <w:sz w:val="22"/>
          <w:szCs w:val="22"/>
        </w:rPr>
        <w:t xml:space="preserve">Salaries and benefits should be established within the personnel system of the grantee institution. Break out by individual positions and include </w:t>
      </w:r>
      <w:proofErr w:type="gramStart"/>
      <w:r w:rsidRPr="00342D8A">
        <w:rPr>
          <w:rFonts w:ascii="Arial" w:hAnsi="Arial" w:cs="Arial"/>
          <w:i/>
          <w:sz w:val="22"/>
          <w:szCs w:val="22"/>
        </w:rPr>
        <w:t>each individual’s</w:t>
      </w:r>
      <w:proofErr w:type="gramEnd"/>
      <w:r w:rsidRPr="00342D8A">
        <w:rPr>
          <w:rFonts w:ascii="Arial" w:hAnsi="Arial" w:cs="Arial"/>
          <w:i/>
          <w:sz w:val="22"/>
          <w:szCs w:val="22"/>
        </w:rPr>
        <w:t xml:space="preserve"> salary and benefit amount and the percentage of the person’s time paid under the grant. Include a brief description of the person’s duties under the grant. </w:t>
      </w:r>
      <w:r>
        <w:rPr>
          <w:rFonts w:ascii="Arial" w:hAnsi="Arial" w:cs="Arial"/>
          <w:i/>
          <w:sz w:val="22"/>
          <w:szCs w:val="22"/>
        </w:rPr>
        <w:t>This expense category includes stipends if fringe is charged on the stipend amount.</w:t>
      </w:r>
    </w:p>
    <w:p w14:paraId="2382D716" w14:textId="77777777" w:rsidR="00C42E5E" w:rsidRPr="000F2436" w:rsidRDefault="00C42E5E" w:rsidP="00C42E5E">
      <w:pPr>
        <w:rPr>
          <w:rFonts w:ascii="Arial" w:hAnsi="Arial" w:cs="Arial"/>
          <w:sz w:val="22"/>
          <w:szCs w:val="22"/>
        </w:rPr>
      </w:pPr>
    </w:p>
    <w:p w14:paraId="6D82282D" w14:textId="77777777" w:rsidR="00C42E5E" w:rsidRPr="000F2436" w:rsidRDefault="00C42E5E" w:rsidP="00C42E5E">
      <w:pPr>
        <w:rPr>
          <w:rFonts w:ascii="Arial" w:hAnsi="Arial" w:cs="Arial"/>
          <w:sz w:val="22"/>
          <w:szCs w:val="22"/>
        </w:rPr>
      </w:pPr>
    </w:p>
    <w:p w14:paraId="354C479A" w14:textId="77777777" w:rsidR="00C42E5E" w:rsidRDefault="00C42E5E" w:rsidP="00C42E5E">
      <w:pPr>
        <w:rPr>
          <w:rFonts w:ascii="Arial" w:hAnsi="Arial" w:cs="Arial"/>
          <w:b/>
          <w:sz w:val="22"/>
          <w:szCs w:val="22"/>
        </w:rPr>
      </w:pPr>
      <w:r w:rsidRPr="00E06A47">
        <w:rPr>
          <w:rFonts w:ascii="Arial" w:hAnsi="Arial" w:cs="Arial"/>
          <w:b/>
          <w:sz w:val="22"/>
          <w:szCs w:val="22"/>
        </w:rPr>
        <w:t>Contractual:</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4A639F29" w14:textId="77777777" w:rsidR="00C42E5E" w:rsidRPr="000F2436" w:rsidRDefault="00C42E5E" w:rsidP="00C42E5E">
      <w:pPr>
        <w:rPr>
          <w:rFonts w:ascii="Arial" w:hAnsi="Arial" w:cs="Arial"/>
          <w:sz w:val="22"/>
          <w:szCs w:val="22"/>
        </w:rPr>
      </w:pPr>
    </w:p>
    <w:p w14:paraId="6ADDB4EB" w14:textId="77777777" w:rsidR="00C42E5E" w:rsidRPr="000F2436" w:rsidRDefault="00C42E5E" w:rsidP="00C42E5E">
      <w:pPr>
        <w:rPr>
          <w:rFonts w:ascii="Arial" w:hAnsi="Arial" w:cs="Arial"/>
          <w:sz w:val="22"/>
          <w:szCs w:val="22"/>
        </w:rPr>
      </w:pPr>
      <w:r w:rsidRPr="00675B7E">
        <w:rPr>
          <w:rFonts w:ascii="Arial" w:hAnsi="Arial" w:cs="Arial"/>
          <w:i/>
          <w:sz w:val="22"/>
          <w:szCs w:val="22"/>
        </w:rPr>
        <w:t>List all contractors to which payments are made from this funding source, describe the purpose of the contract, the anticipated number of hours to be contributed, and the amount paid to each.</w:t>
      </w:r>
    </w:p>
    <w:p w14:paraId="56729115" w14:textId="77777777" w:rsidR="00C42E5E" w:rsidRPr="000F2436" w:rsidRDefault="00C42E5E" w:rsidP="00C42E5E">
      <w:pPr>
        <w:rPr>
          <w:rFonts w:ascii="Arial" w:hAnsi="Arial" w:cs="Arial"/>
          <w:sz w:val="22"/>
          <w:szCs w:val="22"/>
        </w:rPr>
      </w:pPr>
    </w:p>
    <w:p w14:paraId="0434BA42" w14:textId="77777777" w:rsidR="00C42E5E" w:rsidRPr="000F2436" w:rsidRDefault="00C42E5E" w:rsidP="00C42E5E">
      <w:pPr>
        <w:rPr>
          <w:rFonts w:ascii="Arial" w:hAnsi="Arial" w:cs="Arial"/>
          <w:sz w:val="22"/>
          <w:szCs w:val="22"/>
        </w:rPr>
      </w:pPr>
    </w:p>
    <w:p w14:paraId="75DA3177" w14:textId="77777777" w:rsidR="00C42E5E" w:rsidRDefault="00C42E5E" w:rsidP="00C42E5E">
      <w:pPr>
        <w:rPr>
          <w:rFonts w:ascii="Arial" w:hAnsi="Arial" w:cs="Arial"/>
          <w:b/>
          <w:sz w:val="22"/>
          <w:szCs w:val="22"/>
        </w:rPr>
      </w:pPr>
      <w:r>
        <w:rPr>
          <w:rFonts w:ascii="Arial" w:hAnsi="Arial" w:cs="Arial"/>
          <w:b/>
          <w:sz w:val="22"/>
          <w:szCs w:val="22"/>
        </w:rPr>
        <w:t>Hospitality</w:t>
      </w:r>
      <w:r w:rsidRPr="00E06A47">
        <w:rPr>
          <w:rFonts w:ascii="Arial" w:hAnsi="Arial" w:cs="Arial"/>
          <w:b/>
          <w:sz w:val="22"/>
          <w:szCs w:val="22"/>
        </w:rPr>
        <w:t>:</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r>
        <w:rPr>
          <w:rFonts w:ascii="Arial" w:hAnsi="Arial" w:cs="Arial"/>
          <w:b/>
          <w:sz w:val="22"/>
          <w:szCs w:val="22"/>
        </w:rPr>
        <w:t xml:space="preserve"> </w:t>
      </w:r>
    </w:p>
    <w:p w14:paraId="4EA8AAF9" w14:textId="77777777" w:rsidR="00C42E5E" w:rsidRPr="000F2436" w:rsidRDefault="00C42E5E" w:rsidP="00C42E5E">
      <w:pPr>
        <w:rPr>
          <w:rFonts w:ascii="Arial" w:hAnsi="Arial" w:cs="Arial"/>
          <w:sz w:val="22"/>
          <w:szCs w:val="22"/>
        </w:rPr>
      </w:pPr>
    </w:p>
    <w:p w14:paraId="37B3FF54" w14:textId="77777777" w:rsidR="00C42E5E" w:rsidRPr="00E06A47" w:rsidRDefault="00C42E5E" w:rsidP="00C42E5E">
      <w:pPr>
        <w:rPr>
          <w:rFonts w:ascii="Arial" w:hAnsi="Arial" w:cs="Arial"/>
          <w:sz w:val="22"/>
          <w:szCs w:val="22"/>
        </w:rPr>
      </w:pPr>
      <w:r>
        <w:rPr>
          <w:rFonts w:ascii="Arial" w:hAnsi="Arial" w:cs="Arial"/>
          <w:i/>
          <w:sz w:val="22"/>
          <w:szCs w:val="22"/>
        </w:rPr>
        <w:t xml:space="preserve">Breakdown costs such as </w:t>
      </w:r>
      <w:r w:rsidRPr="00675B7E">
        <w:rPr>
          <w:rFonts w:ascii="Arial" w:hAnsi="Arial" w:cs="Arial"/>
          <w:i/>
          <w:sz w:val="22"/>
          <w:szCs w:val="22"/>
        </w:rPr>
        <w:t>food, nonalcoholic beverages, facility rental, entertainment and other expenses relating to hosting events. In addition to costs, provide the purpose of the hospitality and the number of individuals receiving hospitality.</w:t>
      </w:r>
    </w:p>
    <w:p w14:paraId="0F571070" w14:textId="77777777" w:rsidR="00C42E5E" w:rsidRPr="000F2436" w:rsidRDefault="00C42E5E" w:rsidP="00C42E5E">
      <w:pPr>
        <w:rPr>
          <w:rFonts w:ascii="Arial" w:hAnsi="Arial" w:cs="Arial"/>
          <w:sz w:val="22"/>
          <w:szCs w:val="22"/>
        </w:rPr>
      </w:pPr>
    </w:p>
    <w:p w14:paraId="1A1E40C7" w14:textId="77777777" w:rsidR="00C42E5E" w:rsidRPr="000F2436" w:rsidRDefault="00C42E5E" w:rsidP="00C42E5E">
      <w:pPr>
        <w:rPr>
          <w:rFonts w:ascii="Arial" w:hAnsi="Arial" w:cs="Arial"/>
          <w:sz w:val="22"/>
          <w:szCs w:val="22"/>
        </w:rPr>
      </w:pPr>
    </w:p>
    <w:p w14:paraId="15A7CC97" w14:textId="77777777" w:rsidR="00C42E5E" w:rsidRDefault="00C42E5E" w:rsidP="00C42E5E">
      <w:pPr>
        <w:rPr>
          <w:rFonts w:ascii="Arial" w:hAnsi="Arial" w:cs="Arial"/>
          <w:b/>
          <w:sz w:val="22"/>
          <w:szCs w:val="22"/>
        </w:rPr>
      </w:pPr>
      <w:r w:rsidRPr="00E06A47">
        <w:rPr>
          <w:rFonts w:ascii="Arial" w:hAnsi="Arial" w:cs="Arial"/>
          <w:b/>
          <w:sz w:val="22"/>
          <w:szCs w:val="22"/>
        </w:rPr>
        <w:t>Supplies:</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61607C78" w14:textId="77777777" w:rsidR="00C42E5E" w:rsidRPr="000F2436" w:rsidRDefault="00C42E5E" w:rsidP="00C42E5E">
      <w:pPr>
        <w:rPr>
          <w:rFonts w:ascii="Arial" w:hAnsi="Arial" w:cs="Arial"/>
          <w:sz w:val="22"/>
          <w:szCs w:val="22"/>
        </w:rPr>
      </w:pPr>
    </w:p>
    <w:p w14:paraId="4D93E999" w14:textId="77777777" w:rsidR="00C42E5E" w:rsidRPr="00E06A47" w:rsidRDefault="00C42E5E" w:rsidP="00C42E5E">
      <w:pPr>
        <w:rPr>
          <w:rFonts w:ascii="Arial" w:hAnsi="Arial" w:cs="Arial"/>
          <w:sz w:val="22"/>
          <w:szCs w:val="22"/>
        </w:rPr>
      </w:pPr>
      <w:r w:rsidRPr="00A7361E">
        <w:rPr>
          <w:rFonts w:ascii="Arial" w:hAnsi="Arial" w:cs="Arial"/>
          <w:i/>
          <w:sz w:val="22"/>
          <w:szCs w:val="22"/>
        </w:rPr>
        <w:t>Include materials needed to execute the project.</w:t>
      </w:r>
      <w:r>
        <w:rPr>
          <w:rFonts w:ascii="Arial" w:hAnsi="Arial" w:cs="Arial"/>
          <w:i/>
          <w:sz w:val="22"/>
          <w:szCs w:val="22"/>
        </w:rPr>
        <w:t xml:space="preserve"> Typically, supplies are materials that will be used up during the grant period. Equipment including materials that will be used beyond the grant period, </w:t>
      </w:r>
      <w:proofErr w:type="spellStart"/>
      <w:proofErr w:type="gramStart"/>
      <w:r>
        <w:rPr>
          <w:rFonts w:ascii="Arial" w:hAnsi="Arial" w:cs="Arial"/>
          <w:i/>
          <w:sz w:val="22"/>
          <w:szCs w:val="22"/>
        </w:rPr>
        <w:t>ie</w:t>
      </w:r>
      <w:proofErr w:type="spellEnd"/>
      <w:proofErr w:type="gramEnd"/>
      <w:r>
        <w:rPr>
          <w:rFonts w:ascii="Arial" w:hAnsi="Arial" w:cs="Arial"/>
          <w:i/>
          <w:sz w:val="22"/>
          <w:szCs w:val="22"/>
        </w:rPr>
        <w:t xml:space="preserve"> computers, office furniture, </w:t>
      </w:r>
      <w:proofErr w:type="spellStart"/>
      <w:r>
        <w:rPr>
          <w:rFonts w:ascii="Arial" w:hAnsi="Arial" w:cs="Arial"/>
          <w:i/>
          <w:sz w:val="22"/>
          <w:szCs w:val="22"/>
        </w:rPr>
        <w:t>etc</w:t>
      </w:r>
      <w:proofErr w:type="spellEnd"/>
      <w:r>
        <w:rPr>
          <w:rFonts w:ascii="Arial" w:hAnsi="Arial" w:cs="Arial"/>
          <w:i/>
          <w:sz w:val="22"/>
          <w:szCs w:val="22"/>
        </w:rPr>
        <w:t xml:space="preserve"> should be listed under Miscellaneous. </w:t>
      </w:r>
    </w:p>
    <w:p w14:paraId="3E7582E6" w14:textId="77777777" w:rsidR="00C42E5E" w:rsidRPr="000F2436" w:rsidRDefault="00C42E5E" w:rsidP="00C42E5E">
      <w:pPr>
        <w:rPr>
          <w:rFonts w:ascii="Arial" w:hAnsi="Arial" w:cs="Arial"/>
          <w:sz w:val="22"/>
          <w:szCs w:val="22"/>
        </w:rPr>
      </w:pPr>
    </w:p>
    <w:p w14:paraId="3D2B961C" w14:textId="77777777" w:rsidR="00C42E5E" w:rsidRPr="000F2436" w:rsidRDefault="00C42E5E" w:rsidP="00C42E5E">
      <w:pPr>
        <w:rPr>
          <w:rFonts w:ascii="Arial" w:hAnsi="Arial" w:cs="Arial"/>
          <w:sz w:val="22"/>
          <w:szCs w:val="22"/>
        </w:rPr>
      </w:pPr>
    </w:p>
    <w:p w14:paraId="4C2A80DF" w14:textId="77777777" w:rsidR="00C42E5E" w:rsidRDefault="00C42E5E" w:rsidP="00C42E5E">
      <w:pPr>
        <w:rPr>
          <w:rFonts w:ascii="Arial" w:hAnsi="Arial" w:cs="Arial"/>
          <w:b/>
          <w:sz w:val="22"/>
          <w:szCs w:val="22"/>
        </w:rPr>
      </w:pPr>
      <w:r w:rsidRPr="00E06A47">
        <w:rPr>
          <w:rFonts w:ascii="Arial" w:hAnsi="Arial" w:cs="Arial"/>
          <w:b/>
          <w:sz w:val="22"/>
          <w:szCs w:val="22"/>
        </w:rPr>
        <w:t>Travel:</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159EB68B" w14:textId="77777777" w:rsidR="00C42E5E" w:rsidRPr="000F2436" w:rsidRDefault="00C42E5E" w:rsidP="00C42E5E">
      <w:pPr>
        <w:rPr>
          <w:rFonts w:ascii="Arial" w:hAnsi="Arial" w:cs="Arial"/>
          <w:sz w:val="22"/>
          <w:szCs w:val="22"/>
        </w:rPr>
      </w:pPr>
    </w:p>
    <w:p w14:paraId="04CDA993" w14:textId="77777777" w:rsidR="00C42E5E" w:rsidRPr="00675B7E" w:rsidRDefault="00C42E5E" w:rsidP="00C42E5E">
      <w:pPr>
        <w:rPr>
          <w:rFonts w:ascii="Arial" w:hAnsi="Arial" w:cs="Arial"/>
          <w:i/>
          <w:sz w:val="22"/>
          <w:szCs w:val="22"/>
        </w:rPr>
      </w:pPr>
      <w:r w:rsidRPr="00675B7E">
        <w:rPr>
          <w:rFonts w:ascii="Arial" w:hAnsi="Arial" w:cs="Arial"/>
          <w:i/>
          <w:sz w:val="22"/>
          <w:szCs w:val="22"/>
        </w:rPr>
        <w:t xml:space="preserve">Travel costs should be paid according to reimbursement guidelines used by the </w:t>
      </w:r>
      <w:r>
        <w:rPr>
          <w:rFonts w:ascii="Arial" w:hAnsi="Arial" w:cs="Arial"/>
          <w:i/>
          <w:sz w:val="22"/>
          <w:szCs w:val="22"/>
        </w:rPr>
        <w:t xml:space="preserve">grantee </w:t>
      </w:r>
      <w:r w:rsidRPr="00675B7E">
        <w:rPr>
          <w:rFonts w:ascii="Arial" w:hAnsi="Arial" w:cs="Arial"/>
          <w:i/>
          <w:sz w:val="22"/>
          <w:szCs w:val="22"/>
        </w:rPr>
        <w:t>institution</w:t>
      </w:r>
      <w:r>
        <w:rPr>
          <w:rFonts w:ascii="Arial" w:hAnsi="Arial" w:cs="Arial"/>
          <w:i/>
          <w:sz w:val="22"/>
          <w:szCs w:val="22"/>
        </w:rPr>
        <w:t>. If mileage is included, provide the mileage rate.</w:t>
      </w:r>
    </w:p>
    <w:p w14:paraId="60EF0CEB" w14:textId="77777777" w:rsidR="00C42E5E" w:rsidRPr="00675B7E" w:rsidRDefault="00C42E5E" w:rsidP="00C42E5E">
      <w:pPr>
        <w:suppressAutoHyphens/>
        <w:rPr>
          <w:rFonts w:ascii="Arial" w:eastAsiaTheme="minorHAnsi" w:hAnsi="Arial" w:cs="Arial"/>
        </w:rPr>
      </w:pPr>
    </w:p>
    <w:p w14:paraId="4DCF8D21" w14:textId="77777777" w:rsidR="00C42E5E" w:rsidRPr="000F2436" w:rsidRDefault="00C42E5E" w:rsidP="00C42E5E">
      <w:pPr>
        <w:rPr>
          <w:rFonts w:ascii="Arial" w:hAnsi="Arial" w:cs="Arial"/>
          <w:sz w:val="22"/>
          <w:szCs w:val="22"/>
        </w:rPr>
      </w:pPr>
    </w:p>
    <w:p w14:paraId="2E660B33" w14:textId="77777777" w:rsidR="00C42E5E" w:rsidRDefault="00C42E5E" w:rsidP="00C42E5E">
      <w:pPr>
        <w:rPr>
          <w:rFonts w:ascii="Arial" w:hAnsi="Arial" w:cs="Arial"/>
          <w:b/>
          <w:sz w:val="22"/>
          <w:szCs w:val="22"/>
        </w:rPr>
      </w:pPr>
      <w:r>
        <w:rPr>
          <w:rFonts w:ascii="Arial" w:hAnsi="Arial" w:cs="Arial"/>
          <w:b/>
          <w:sz w:val="22"/>
          <w:szCs w:val="22"/>
        </w:rPr>
        <w:t>Miscellaneous</w:t>
      </w:r>
      <w:r w:rsidRPr="00E06A47">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1BC85FB3" w14:textId="77777777" w:rsidR="00C42E5E" w:rsidRPr="000F2436" w:rsidRDefault="00C42E5E" w:rsidP="00C42E5E">
      <w:pPr>
        <w:rPr>
          <w:rFonts w:ascii="Arial" w:hAnsi="Arial" w:cs="Arial"/>
          <w:sz w:val="22"/>
          <w:szCs w:val="22"/>
        </w:rPr>
      </w:pPr>
    </w:p>
    <w:p w14:paraId="710C0408" w14:textId="77777777" w:rsidR="00C42E5E" w:rsidRDefault="00C42E5E" w:rsidP="00C42E5E">
      <w:pPr>
        <w:rPr>
          <w:rFonts w:ascii="Arial" w:hAnsi="Arial" w:cs="Arial"/>
          <w:i/>
          <w:sz w:val="22"/>
          <w:szCs w:val="22"/>
        </w:rPr>
      </w:pPr>
      <w:r w:rsidRPr="00675B7E">
        <w:rPr>
          <w:rFonts w:ascii="Arial" w:hAnsi="Arial" w:cs="Arial"/>
          <w:i/>
          <w:sz w:val="22"/>
          <w:szCs w:val="22"/>
        </w:rPr>
        <w:lastRenderedPageBreak/>
        <w:t>Include any costs that do not meet the descriptions of other expense categories.</w:t>
      </w:r>
      <w:r>
        <w:rPr>
          <w:rFonts w:ascii="Arial" w:hAnsi="Arial" w:cs="Arial"/>
          <w:i/>
          <w:sz w:val="22"/>
          <w:szCs w:val="22"/>
        </w:rPr>
        <w:t xml:space="preserve"> Costs frequently falling under Miscellaneous include stipends where no fringe is charged, equipment, meeting registration costs, study materials, printing costs, and advertising. </w:t>
      </w:r>
    </w:p>
    <w:p w14:paraId="750394F9" w14:textId="77777777" w:rsidR="00C42E5E" w:rsidRPr="000F2436" w:rsidRDefault="00C42E5E" w:rsidP="00C42E5E">
      <w:pPr>
        <w:rPr>
          <w:rFonts w:ascii="Arial" w:hAnsi="Arial" w:cs="Arial"/>
          <w:sz w:val="22"/>
          <w:szCs w:val="22"/>
        </w:rPr>
      </w:pPr>
    </w:p>
    <w:p w14:paraId="25770E38" w14:textId="77777777" w:rsidR="00C42E5E" w:rsidRPr="00873572" w:rsidRDefault="00C42E5E" w:rsidP="00C42E5E">
      <w:pPr>
        <w:rPr>
          <w:rFonts w:ascii="Arial" w:hAnsi="Arial" w:cs="Arial"/>
          <w:b/>
          <w:sz w:val="22"/>
          <w:szCs w:val="22"/>
        </w:rPr>
      </w:pPr>
      <w:r w:rsidRPr="00873572">
        <w:rPr>
          <w:rFonts w:ascii="Arial" w:hAnsi="Arial" w:cs="Arial"/>
          <w:b/>
          <w:sz w:val="22"/>
          <w:szCs w:val="22"/>
        </w:rPr>
        <w:t xml:space="preserve">PART </w:t>
      </w:r>
      <w:r>
        <w:rPr>
          <w:rFonts w:ascii="Arial" w:hAnsi="Arial" w:cs="Arial"/>
          <w:b/>
          <w:sz w:val="22"/>
          <w:szCs w:val="22"/>
        </w:rPr>
        <w:t>I</w:t>
      </w:r>
      <w:r w:rsidRPr="00873572">
        <w:rPr>
          <w:rFonts w:ascii="Arial" w:hAnsi="Arial" w:cs="Arial"/>
          <w:b/>
          <w:sz w:val="22"/>
          <w:szCs w:val="22"/>
        </w:rPr>
        <w:t xml:space="preserve">I:  </w:t>
      </w:r>
      <w:r>
        <w:rPr>
          <w:rFonts w:ascii="Arial" w:hAnsi="Arial" w:cs="Arial"/>
          <w:b/>
          <w:sz w:val="22"/>
          <w:szCs w:val="22"/>
        </w:rPr>
        <w:t>Matching Funds</w:t>
      </w:r>
    </w:p>
    <w:p w14:paraId="63693443" w14:textId="77777777" w:rsidR="00C42E5E" w:rsidRPr="000F2436" w:rsidRDefault="00C42E5E" w:rsidP="00C42E5E">
      <w:pPr>
        <w:rPr>
          <w:rFonts w:ascii="Arial" w:hAnsi="Arial" w:cs="Arial"/>
          <w:sz w:val="22"/>
          <w:szCs w:val="22"/>
        </w:rPr>
      </w:pPr>
    </w:p>
    <w:p w14:paraId="5606D7D6" w14:textId="77777777" w:rsidR="00C42E5E" w:rsidRPr="00422191" w:rsidRDefault="00C42E5E" w:rsidP="00C42E5E">
      <w:pPr>
        <w:rPr>
          <w:rFonts w:ascii="Arial" w:hAnsi="Arial" w:cs="Arial"/>
          <w:b/>
          <w:i/>
          <w:sz w:val="22"/>
          <w:szCs w:val="22"/>
        </w:rPr>
      </w:pPr>
      <w:r w:rsidRPr="00422191">
        <w:rPr>
          <w:rFonts w:ascii="Arial" w:hAnsi="Arial" w:cs="Arial"/>
          <w:b/>
          <w:i/>
          <w:sz w:val="22"/>
          <w:szCs w:val="22"/>
        </w:rPr>
        <w:t xml:space="preserve">Although not required, the Commission encourages grantees to contribute to their Commission-sponsored project. This support may include cash match or in-kind support from the grantee or other partners. Using the same expense categories as above, provide a brief description of any match below </w:t>
      </w:r>
      <w:proofErr w:type="gramStart"/>
      <w:r w:rsidRPr="00422191">
        <w:rPr>
          <w:rFonts w:ascii="Arial" w:hAnsi="Arial" w:cs="Arial"/>
          <w:b/>
          <w:i/>
          <w:sz w:val="22"/>
          <w:szCs w:val="22"/>
        </w:rPr>
        <w:t>and also</w:t>
      </w:r>
      <w:proofErr w:type="gramEnd"/>
      <w:r w:rsidRPr="00422191">
        <w:rPr>
          <w:rFonts w:ascii="Arial" w:hAnsi="Arial" w:cs="Arial"/>
          <w:b/>
          <w:i/>
          <w:sz w:val="22"/>
          <w:szCs w:val="22"/>
        </w:rPr>
        <w:t xml:space="preserve"> include the source (grantee or other partner)</w:t>
      </w:r>
      <w:r>
        <w:rPr>
          <w:rFonts w:ascii="Arial" w:hAnsi="Arial" w:cs="Arial"/>
          <w:b/>
          <w:i/>
          <w:sz w:val="22"/>
          <w:szCs w:val="22"/>
        </w:rPr>
        <w:t>,</w:t>
      </w:r>
      <w:r w:rsidRPr="00422191">
        <w:rPr>
          <w:rFonts w:ascii="Arial" w:hAnsi="Arial" w:cs="Arial"/>
          <w:b/>
          <w:i/>
          <w:sz w:val="22"/>
          <w:szCs w:val="22"/>
        </w:rPr>
        <w:t xml:space="preserve"> the type (cash or in-kind)</w:t>
      </w:r>
      <w:r>
        <w:rPr>
          <w:rFonts w:ascii="Arial" w:hAnsi="Arial" w:cs="Arial"/>
          <w:b/>
          <w:i/>
          <w:sz w:val="22"/>
          <w:szCs w:val="22"/>
        </w:rPr>
        <w:t>, and the amount</w:t>
      </w:r>
      <w:r w:rsidRPr="00422191">
        <w:rPr>
          <w:rFonts w:ascii="Arial" w:hAnsi="Arial" w:cs="Arial"/>
          <w:b/>
          <w:i/>
          <w:sz w:val="22"/>
          <w:szCs w:val="22"/>
        </w:rPr>
        <w:t>. In some instances, it may be difficult to quantify the exact amount of match in which case it is fine to provide an estimate. The match information does not need to be included on the budget grid on the first page of this document.</w:t>
      </w:r>
    </w:p>
    <w:p w14:paraId="5F93235A" w14:textId="77777777" w:rsidR="00C42E5E" w:rsidRPr="000F2436" w:rsidRDefault="00C42E5E" w:rsidP="00C42E5E">
      <w:pPr>
        <w:rPr>
          <w:rFonts w:ascii="Arial" w:hAnsi="Arial" w:cs="Arial"/>
          <w:sz w:val="22"/>
          <w:szCs w:val="22"/>
        </w:rPr>
      </w:pPr>
    </w:p>
    <w:p w14:paraId="2AC02224" w14:textId="77777777" w:rsidR="00C42E5E" w:rsidRDefault="00C42E5E" w:rsidP="00C42E5E">
      <w:pPr>
        <w:suppressAutoHyphens/>
        <w:rPr>
          <w:rFonts w:ascii="Arial" w:hAnsi="Arial" w:cs="Arial"/>
          <w:b/>
          <w:sz w:val="22"/>
          <w:szCs w:val="22"/>
        </w:rPr>
      </w:pPr>
      <w:r w:rsidRPr="00342D8A">
        <w:rPr>
          <w:rFonts w:ascii="Arial" w:hAnsi="Arial" w:cs="Arial"/>
          <w:b/>
          <w:sz w:val="22"/>
          <w:szCs w:val="22"/>
        </w:rPr>
        <w:t xml:space="preserve">Salaries and Benefits: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27EA8EE1" w14:textId="77777777" w:rsidR="00C42E5E" w:rsidRPr="000F2436" w:rsidRDefault="00C42E5E" w:rsidP="00C42E5E">
      <w:pPr>
        <w:rPr>
          <w:rFonts w:ascii="Arial" w:hAnsi="Arial" w:cs="Arial"/>
          <w:sz w:val="22"/>
          <w:szCs w:val="22"/>
        </w:rPr>
      </w:pPr>
    </w:p>
    <w:p w14:paraId="6C78125F" w14:textId="77777777" w:rsidR="00C42E5E" w:rsidRPr="000F2436" w:rsidRDefault="00C42E5E" w:rsidP="00C42E5E">
      <w:pPr>
        <w:rPr>
          <w:rFonts w:ascii="Arial" w:hAnsi="Arial" w:cs="Arial"/>
          <w:sz w:val="22"/>
          <w:szCs w:val="22"/>
        </w:rPr>
      </w:pPr>
    </w:p>
    <w:p w14:paraId="5565AF09" w14:textId="77777777" w:rsidR="00C42E5E" w:rsidRDefault="00C42E5E" w:rsidP="00C42E5E">
      <w:pPr>
        <w:rPr>
          <w:rFonts w:ascii="Arial" w:hAnsi="Arial" w:cs="Arial"/>
          <w:b/>
          <w:sz w:val="22"/>
          <w:szCs w:val="22"/>
        </w:rPr>
      </w:pPr>
      <w:r w:rsidRPr="00E06A47">
        <w:rPr>
          <w:rFonts w:ascii="Arial" w:hAnsi="Arial" w:cs="Arial"/>
          <w:b/>
          <w:sz w:val="22"/>
          <w:szCs w:val="22"/>
        </w:rPr>
        <w:t>Contractual:</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38F8D518" w14:textId="77777777" w:rsidR="00C42E5E" w:rsidRPr="000F2436" w:rsidRDefault="00C42E5E" w:rsidP="00C42E5E">
      <w:pPr>
        <w:rPr>
          <w:rFonts w:ascii="Arial" w:hAnsi="Arial" w:cs="Arial"/>
          <w:sz w:val="22"/>
          <w:szCs w:val="22"/>
        </w:rPr>
      </w:pPr>
    </w:p>
    <w:p w14:paraId="3D13D7FB" w14:textId="77777777" w:rsidR="00C42E5E" w:rsidRPr="000F2436" w:rsidRDefault="00C42E5E" w:rsidP="00C42E5E">
      <w:pPr>
        <w:rPr>
          <w:rFonts w:ascii="Arial" w:hAnsi="Arial" w:cs="Arial"/>
          <w:sz w:val="22"/>
          <w:szCs w:val="22"/>
        </w:rPr>
      </w:pPr>
    </w:p>
    <w:p w14:paraId="3D517EFE" w14:textId="77777777" w:rsidR="00C42E5E" w:rsidRDefault="00C42E5E" w:rsidP="00C42E5E">
      <w:pPr>
        <w:rPr>
          <w:rFonts w:ascii="Arial" w:hAnsi="Arial" w:cs="Arial"/>
          <w:b/>
          <w:sz w:val="22"/>
          <w:szCs w:val="22"/>
        </w:rPr>
      </w:pPr>
      <w:r>
        <w:rPr>
          <w:rFonts w:ascii="Arial" w:hAnsi="Arial" w:cs="Arial"/>
          <w:b/>
          <w:sz w:val="22"/>
          <w:szCs w:val="22"/>
        </w:rPr>
        <w:t>Hospitality</w:t>
      </w:r>
      <w:r w:rsidRPr="00E06A47">
        <w:rPr>
          <w:rFonts w:ascii="Arial" w:hAnsi="Arial" w:cs="Arial"/>
          <w:b/>
          <w:sz w:val="22"/>
          <w:szCs w:val="22"/>
        </w:rPr>
        <w:t>:</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r>
        <w:rPr>
          <w:rFonts w:ascii="Arial" w:hAnsi="Arial" w:cs="Arial"/>
          <w:b/>
          <w:sz w:val="22"/>
          <w:szCs w:val="22"/>
        </w:rPr>
        <w:t xml:space="preserve"> </w:t>
      </w:r>
    </w:p>
    <w:p w14:paraId="7A81A2B2" w14:textId="77777777" w:rsidR="00C42E5E" w:rsidRPr="000F2436" w:rsidRDefault="00C42E5E" w:rsidP="00C42E5E">
      <w:pPr>
        <w:rPr>
          <w:rFonts w:ascii="Arial" w:hAnsi="Arial" w:cs="Arial"/>
          <w:sz w:val="22"/>
          <w:szCs w:val="22"/>
        </w:rPr>
      </w:pPr>
    </w:p>
    <w:p w14:paraId="5A4B915B" w14:textId="77777777" w:rsidR="00C42E5E" w:rsidRPr="000F2436" w:rsidRDefault="00C42E5E" w:rsidP="00C42E5E">
      <w:pPr>
        <w:rPr>
          <w:rFonts w:ascii="Arial" w:hAnsi="Arial" w:cs="Arial"/>
          <w:sz w:val="22"/>
          <w:szCs w:val="22"/>
        </w:rPr>
      </w:pPr>
    </w:p>
    <w:p w14:paraId="2014324B" w14:textId="77777777" w:rsidR="00C42E5E" w:rsidRDefault="00C42E5E" w:rsidP="00C42E5E">
      <w:pPr>
        <w:rPr>
          <w:rFonts w:ascii="Arial" w:hAnsi="Arial" w:cs="Arial"/>
          <w:b/>
          <w:sz w:val="22"/>
          <w:szCs w:val="22"/>
        </w:rPr>
      </w:pPr>
      <w:r w:rsidRPr="00E06A47">
        <w:rPr>
          <w:rFonts w:ascii="Arial" w:hAnsi="Arial" w:cs="Arial"/>
          <w:b/>
          <w:sz w:val="22"/>
          <w:szCs w:val="22"/>
        </w:rPr>
        <w:t>Supplies:</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41DA1FBE" w14:textId="77777777" w:rsidR="00C42E5E" w:rsidRPr="000F2436" w:rsidRDefault="00C42E5E" w:rsidP="00C42E5E">
      <w:pPr>
        <w:rPr>
          <w:rFonts w:ascii="Arial" w:hAnsi="Arial" w:cs="Arial"/>
          <w:sz w:val="22"/>
          <w:szCs w:val="22"/>
        </w:rPr>
      </w:pPr>
    </w:p>
    <w:p w14:paraId="68009436" w14:textId="77777777" w:rsidR="00C42E5E" w:rsidRPr="000F2436" w:rsidRDefault="00C42E5E" w:rsidP="00C42E5E">
      <w:pPr>
        <w:rPr>
          <w:rFonts w:ascii="Arial" w:hAnsi="Arial" w:cs="Arial"/>
          <w:sz w:val="22"/>
          <w:szCs w:val="22"/>
        </w:rPr>
      </w:pPr>
    </w:p>
    <w:p w14:paraId="7942D3CD" w14:textId="77777777" w:rsidR="00C42E5E" w:rsidRDefault="00C42E5E" w:rsidP="00C42E5E">
      <w:pPr>
        <w:rPr>
          <w:rFonts w:ascii="Arial" w:hAnsi="Arial" w:cs="Arial"/>
          <w:b/>
          <w:sz w:val="22"/>
          <w:szCs w:val="22"/>
        </w:rPr>
      </w:pPr>
      <w:r w:rsidRPr="00E06A47">
        <w:rPr>
          <w:rFonts w:ascii="Arial" w:hAnsi="Arial" w:cs="Arial"/>
          <w:b/>
          <w:sz w:val="22"/>
          <w:szCs w:val="22"/>
        </w:rPr>
        <w:t>Travel:</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13C446CD" w14:textId="77777777" w:rsidR="00C42E5E" w:rsidRPr="000F2436" w:rsidRDefault="00C42E5E" w:rsidP="00C42E5E">
      <w:pPr>
        <w:rPr>
          <w:rFonts w:ascii="Arial" w:hAnsi="Arial" w:cs="Arial"/>
          <w:sz w:val="22"/>
          <w:szCs w:val="22"/>
        </w:rPr>
      </w:pPr>
    </w:p>
    <w:p w14:paraId="6BDCEC87" w14:textId="77777777" w:rsidR="00C42E5E" w:rsidRPr="000F2436" w:rsidRDefault="00C42E5E" w:rsidP="00C42E5E">
      <w:pPr>
        <w:rPr>
          <w:rFonts w:ascii="Arial" w:hAnsi="Arial" w:cs="Arial"/>
          <w:sz w:val="22"/>
          <w:szCs w:val="22"/>
        </w:rPr>
      </w:pPr>
    </w:p>
    <w:p w14:paraId="156AF0E1" w14:textId="77777777" w:rsidR="00C42E5E" w:rsidRDefault="00C42E5E" w:rsidP="00C42E5E">
      <w:pPr>
        <w:rPr>
          <w:rFonts w:ascii="Arial" w:hAnsi="Arial" w:cs="Arial"/>
          <w:b/>
          <w:sz w:val="22"/>
          <w:szCs w:val="22"/>
        </w:rPr>
      </w:pPr>
      <w:r>
        <w:rPr>
          <w:rFonts w:ascii="Arial" w:hAnsi="Arial" w:cs="Arial"/>
          <w:b/>
          <w:sz w:val="22"/>
          <w:szCs w:val="22"/>
        </w:rPr>
        <w:t>Miscellaneous</w:t>
      </w:r>
      <w:r w:rsidRPr="00E06A47">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roofErr w:type="gramStart"/>
      <w:r>
        <w:rPr>
          <w:rFonts w:ascii="Arial" w:hAnsi="Arial" w:cs="Arial"/>
          <w:b/>
          <w:sz w:val="22"/>
          <w:szCs w:val="22"/>
        </w:rPr>
        <w:t>X,XXX</w:t>
      </w:r>
      <w:proofErr w:type="gramEnd"/>
    </w:p>
    <w:p w14:paraId="42A7A8B4" w14:textId="77777777" w:rsidR="00C42E5E" w:rsidRPr="000F2436" w:rsidRDefault="00C42E5E" w:rsidP="00C42E5E">
      <w:pPr>
        <w:rPr>
          <w:rFonts w:ascii="Arial" w:hAnsi="Arial" w:cs="Arial"/>
          <w:sz w:val="22"/>
          <w:szCs w:val="22"/>
        </w:rPr>
      </w:pPr>
    </w:p>
    <w:p w14:paraId="34FFC760" w14:textId="77777777" w:rsidR="00C42E5E" w:rsidRPr="00846315" w:rsidRDefault="00C42E5E" w:rsidP="00C42E5E">
      <w:pPr>
        <w:rPr>
          <w:rFonts w:ascii="Arial" w:hAnsi="Arial" w:cs="Arial"/>
          <w:i/>
          <w:sz w:val="22"/>
          <w:szCs w:val="22"/>
        </w:rPr>
      </w:pPr>
    </w:p>
    <w:p w14:paraId="53907A60" w14:textId="77777777" w:rsidR="00C42E5E" w:rsidRPr="0062144A" w:rsidRDefault="00C42E5E" w:rsidP="00C42E5E">
      <w:pPr>
        <w:rPr>
          <w:rFonts w:ascii="Arial" w:hAnsi="Arial" w:cs="Arial"/>
          <w:b/>
          <w:sz w:val="22"/>
          <w:szCs w:val="22"/>
        </w:rPr>
      </w:pPr>
      <w:r w:rsidRPr="0062144A">
        <w:rPr>
          <w:rFonts w:ascii="Arial" w:hAnsi="Arial" w:cs="Arial"/>
          <w:b/>
          <w:sz w:val="22"/>
          <w:szCs w:val="22"/>
        </w:rPr>
        <w:t>TOTAL</w:t>
      </w:r>
      <w:r>
        <w:rPr>
          <w:rFonts w:ascii="Arial" w:hAnsi="Arial" w:cs="Arial"/>
          <w:b/>
          <w:sz w:val="22"/>
          <w:szCs w:val="22"/>
        </w:rPr>
        <w:t xml:space="preserve"> MATCH:</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2144A">
        <w:rPr>
          <w:rFonts w:ascii="Arial" w:hAnsi="Arial" w:cs="Arial"/>
          <w:b/>
          <w:sz w:val="22"/>
          <w:szCs w:val="22"/>
        </w:rPr>
        <w:t>$</w:t>
      </w:r>
      <w:proofErr w:type="gramStart"/>
      <w:r w:rsidRPr="0062144A">
        <w:rPr>
          <w:rFonts w:ascii="Arial" w:hAnsi="Arial" w:cs="Arial"/>
          <w:b/>
          <w:sz w:val="22"/>
          <w:szCs w:val="22"/>
        </w:rPr>
        <w:t>X,XXX</w:t>
      </w:r>
      <w:proofErr w:type="gramEnd"/>
    </w:p>
    <w:p w14:paraId="68B3A02C" w14:textId="77777777" w:rsidR="00C42E5E" w:rsidRPr="000F2436" w:rsidRDefault="00C42E5E" w:rsidP="00C42E5E">
      <w:pPr>
        <w:rPr>
          <w:rFonts w:ascii="Arial" w:hAnsi="Arial" w:cs="Arial"/>
          <w:sz w:val="20"/>
          <w:szCs w:val="20"/>
        </w:rPr>
      </w:pPr>
    </w:p>
    <w:p w14:paraId="463D1602" w14:textId="77777777" w:rsidR="0062144A" w:rsidRPr="000F2436" w:rsidRDefault="0062144A" w:rsidP="00C42E5E">
      <w:pPr>
        <w:suppressAutoHyphens/>
        <w:rPr>
          <w:rFonts w:ascii="Arial" w:hAnsi="Arial" w:cs="Arial"/>
          <w:sz w:val="22"/>
          <w:szCs w:val="22"/>
        </w:rPr>
      </w:pPr>
    </w:p>
    <w:sectPr w:rsidR="0062144A" w:rsidRPr="000F2436" w:rsidSect="00A41BCC">
      <w:headerReference w:type="default" r:id="rId9"/>
      <w:pgSz w:w="12240" w:h="15840"/>
      <w:pgMar w:top="3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06FC" w14:textId="77777777" w:rsidR="00E10A4A" w:rsidRDefault="00E10A4A">
      <w:r>
        <w:separator/>
      </w:r>
    </w:p>
  </w:endnote>
  <w:endnote w:type="continuationSeparator" w:id="0">
    <w:p w14:paraId="414EEB68" w14:textId="77777777" w:rsidR="00E10A4A" w:rsidRDefault="00E1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0971" w14:textId="77777777" w:rsidR="00E10A4A" w:rsidRDefault="00E10A4A">
      <w:r>
        <w:separator/>
      </w:r>
    </w:p>
  </w:footnote>
  <w:footnote w:type="continuationSeparator" w:id="0">
    <w:p w14:paraId="4953435B" w14:textId="77777777" w:rsidR="00E10A4A" w:rsidRDefault="00E1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3EDB" w14:textId="06C93FE1" w:rsidR="00077819" w:rsidRDefault="00077819">
    <w:pPr>
      <w:pStyle w:val="Header"/>
    </w:pPr>
    <w:r>
      <w:rPr>
        <w:noProof/>
      </w:rPr>
      <w:drawing>
        <wp:inline distT="0" distB="0" distL="0" distR="0" wp14:anchorId="300E4030" wp14:editId="0C7EAB3C">
          <wp:extent cx="1819656" cy="457200"/>
          <wp:effectExtent l="0" t="0" r="952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656" cy="457200"/>
                  </a:xfrm>
                  <a:prstGeom prst="rect">
                    <a:avLst/>
                  </a:prstGeom>
                </pic:spPr>
              </pic:pic>
            </a:graphicData>
          </a:graphic>
        </wp:inline>
      </w:drawing>
    </w:r>
    <w:r>
      <w:t xml:space="preserve">    </w:t>
    </w:r>
    <w:r>
      <w:tab/>
      <w:t xml:space="preserve">                                            </w:t>
    </w:r>
    <w:r w:rsidR="000C33E1">
      <w:t xml:space="preserve">         </w:t>
    </w:r>
    <w:r>
      <w:t xml:space="preserve">  </w:t>
    </w:r>
    <w:r>
      <w:rPr>
        <w:noProof/>
      </w:rPr>
      <w:drawing>
        <wp:inline distT="0" distB="0" distL="0" distR="0" wp14:anchorId="40200237" wp14:editId="3229E68E">
          <wp:extent cx="1389888" cy="566928"/>
          <wp:effectExtent l="0" t="0" r="1270" b="508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89888" cy="566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640B"/>
    <w:multiLevelType w:val="hybridMultilevel"/>
    <w:tmpl w:val="A580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47772"/>
    <w:multiLevelType w:val="hybridMultilevel"/>
    <w:tmpl w:val="99E205CA"/>
    <w:lvl w:ilvl="0" w:tplc="E0EC42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5865224">
    <w:abstractNumId w:val="1"/>
  </w:num>
  <w:num w:numId="2" w16cid:durableId="77274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F7"/>
    <w:rsid w:val="000123C3"/>
    <w:rsid w:val="00014314"/>
    <w:rsid w:val="000328B4"/>
    <w:rsid w:val="0005279F"/>
    <w:rsid w:val="00057BD0"/>
    <w:rsid w:val="000612DF"/>
    <w:rsid w:val="00077819"/>
    <w:rsid w:val="00094D4D"/>
    <w:rsid w:val="00096593"/>
    <w:rsid w:val="000B3763"/>
    <w:rsid w:val="000C33E1"/>
    <w:rsid w:val="000D5CF8"/>
    <w:rsid w:val="000F2436"/>
    <w:rsid w:val="001014D1"/>
    <w:rsid w:val="00146777"/>
    <w:rsid w:val="001B0182"/>
    <w:rsid w:val="00213BDE"/>
    <w:rsid w:val="00235734"/>
    <w:rsid w:val="0023791A"/>
    <w:rsid w:val="00247AAA"/>
    <w:rsid w:val="00252A9B"/>
    <w:rsid w:val="00261396"/>
    <w:rsid w:val="002B78A8"/>
    <w:rsid w:val="003203D8"/>
    <w:rsid w:val="003260D0"/>
    <w:rsid w:val="00334360"/>
    <w:rsid w:val="00342D8A"/>
    <w:rsid w:val="003532C8"/>
    <w:rsid w:val="003601EB"/>
    <w:rsid w:val="003A040D"/>
    <w:rsid w:val="003B1A75"/>
    <w:rsid w:val="00422191"/>
    <w:rsid w:val="00471269"/>
    <w:rsid w:val="004720C6"/>
    <w:rsid w:val="00492FEF"/>
    <w:rsid w:val="004D59EB"/>
    <w:rsid w:val="004D7F29"/>
    <w:rsid w:val="005079D1"/>
    <w:rsid w:val="0055247D"/>
    <w:rsid w:val="0057046C"/>
    <w:rsid w:val="005844A7"/>
    <w:rsid w:val="005A6D72"/>
    <w:rsid w:val="0062144A"/>
    <w:rsid w:val="006407B6"/>
    <w:rsid w:val="00675B7E"/>
    <w:rsid w:val="00695724"/>
    <w:rsid w:val="006C503D"/>
    <w:rsid w:val="006F132A"/>
    <w:rsid w:val="007040F7"/>
    <w:rsid w:val="00710DDE"/>
    <w:rsid w:val="007A37EB"/>
    <w:rsid w:val="007F0F22"/>
    <w:rsid w:val="008274B7"/>
    <w:rsid w:val="00834F58"/>
    <w:rsid w:val="00846315"/>
    <w:rsid w:val="00860CC9"/>
    <w:rsid w:val="00871F96"/>
    <w:rsid w:val="00890F7B"/>
    <w:rsid w:val="008B56BD"/>
    <w:rsid w:val="00932301"/>
    <w:rsid w:val="0093521E"/>
    <w:rsid w:val="009356D2"/>
    <w:rsid w:val="00944F03"/>
    <w:rsid w:val="00990267"/>
    <w:rsid w:val="009C054B"/>
    <w:rsid w:val="00A06202"/>
    <w:rsid w:val="00A13541"/>
    <w:rsid w:val="00A41BCC"/>
    <w:rsid w:val="00A7361E"/>
    <w:rsid w:val="00AB5A3D"/>
    <w:rsid w:val="00AF1D9C"/>
    <w:rsid w:val="00B3252C"/>
    <w:rsid w:val="00B812FD"/>
    <w:rsid w:val="00B8358A"/>
    <w:rsid w:val="00B854D5"/>
    <w:rsid w:val="00B87CEA"/>
    <w:rsid w:val="00B94C4B"/>
    <w:rsid w:val="00BA2F14"/>
    <w:rsid w:val="00BA50A8"/>
    <w:rsid w:val="00BC0D15"/>
    <w:rsid w:val="00C06F39"/>
    <w:rsid w:val="00C42E5E"/>
    <w:rsid w:val="00C4447A"/>
    <w:rsid w:val="00C8115A"/>
    <w:rsid w:val="00CA03E4"/>
    <w:rsid w:val="00CB6948"/>
    <w:rsid w:val="00CB7995"/>
    <w:rsid w:val="00CC58B0"/>
    <w:rsid w:val="00D53E5C"/>
    <w:rsid w:val="00D732E0"/>
    <w:rsid w:val="00D7549E"/>
    <w:rsid w:val="00E06A47"/>
    <w:rsid w:val="00E10A4A"/>
    <w:rsid w:val="00E13CC0"/>
    <w:rsid w:val="00E26E0C"/>
    <w:rsid w:val="00E613BB"/>
    <w:rsid w:val="00ED69C1"/>
    <w:rsid w:val="00EE665C"/>
    <w:rsid w:val="00FA04F6"/>
    <w:rsid w:val="00FA1306"/>
    <w:rsid w:val="00FD0E12"/>
    <w:rsid w:val="00FD4681"/>
    <w:rsid w:val="00FE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2286A64"/>
  <w15:docId w15:val="{98824710-B440-4B23-84E3-B544405A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A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23C3"/>
    <w:pPr>
      <w:tabs>
        <w:tab w:val="center" w:pos="4320"/>
        <w:tab w:val="right" w:pos="8640"/>
      </w:tabs>
    </w:pPr>
  </w:style>
  <w:style w:type="paragraph" w:styleId="Footer">
    <w:name w:val="footer"/>
    <w:basedOn w:val="Normal"/>
    <w:link w:val="FooterChar"/>
    <w:rsid w:val="000123C3"/>
    <w:pPr>
      <w:tabs>
        <w:tab w:val="center" w:pos="4320"/>
        <w:tab w:val="right" w:pos="8640"/>
      </w:tabs>
    </w:pPr>
  </w:style>
  <w:style w:type="character" w:customStyle="1" w:styleId="FooterChar">
    <w:name w:val="Footer Char"/>
    <w:basedOn w:val="DefaultParagraphFont"/>
    <w:link w:val="Footer"/>
    <w:rsid w:val="000328B4"/>
    <w:rPr>
      <w:sz w:val="24"/>
      <w:szCs w:val="24"/>
    </w:rPr>
  </w:style>
  <w:style w:type="paragraph" w:styleId="BalloonText">
    <w:name w:val="Balloon Text"/>
    <w:basedOn w:val="Normal"/>
    <w:link w:val="BalloonTextChar"/>
    <w:rsid w:val="00BA2F14"/>
    <w:rPr>
      <w:rFonts w:ascii="Tahoma" w:hAnsi="Tahoma" w:cs="Tahoma"/>
      <w:sz w:val="16"/>
      <w:szCs w:val="16"/>
    </w:rPr>
  </w:style>
  <w:style w:type="character" w:customStyle="1" w:styleId="BalloonTextChar">
    <w:name w:val="Balloon Text Char"/>
    <w:basedOn w:val="DefaultParagraphFont"/>
    <w:link w:val="BalloonText"/>
    <w:rsid w:val="00BA2F14"/>
    <w:rPr>
      <w:rFonts w:ascii="Tahoma" w:hAnsi="Tahoma" w:cs="Tahoma"/>
      <w:sz w:val="16"/>
      <w:szCs w:val="16"/>
    </w:rPr>
  </w:style>
  <w:style w:type="paragraph" w:styleId="ListParagraph">
    <w:name w:val="List Paragraph"/>
    <w:basedOn w:val="Normal"/>
    <w:uiPriority w:val="34"/>
    <w:qFormat/>
    <w:rsid w:val="00342D8A"/>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213BDE"/>
    <w:rPr>
      <w:sz w:val="16"/>
      <w:szCs w:val="16"/>
    </w:rPr>
  </w:style>
  <w:style w:type="paragraph" w:styleId="CommentText">
    <w:name w:val="annotation text"/>
    <w:basedOn w:val="Normal"/>
    <w:link w:val="CommentTextChar"/>
    <w:semiHidden/>
    <w:unhideWhenUsed/>
    <w:rsid w:val="00213BDE"/>
    <w:rPr>
      <w:sz w:val="20"/>
      <w:szCs w:val="20"/>
    </w:rPr>
  </w:style>
  <w:style w:type="character" w:customStyle="1" w:styleId="CommentTextChar">
    <w:name w:val="Comment Text Char"/>
    <w:basedOn w:val="DefaultParagraphFont"/>
    <w:link w:val="CommentText"/>
    <w:semiHidden/>
    <w:rsid w:val="00213BDE"/>
  </w:style>
  <w:style w:type="paragraph" w:styleId="CommentSubject">
    <w:name w:val="annotation subject"/>
    <w:basedOn w:val="CommentText"/>
    <w:next w:val="CommentText"/>
    <w:link w:val="CommentSubjectChar"/>
    <w:semiHidden/>
    <w:unhideWhenUsed/>
    <w:rsid w:val="00213BDE"/>
    <w:rPr>
      <w:b/>
      <w:bCs/>
    </w:rPr>
  </w:style>
  <w:style w:type="character" w:customStyle="1" w:styleId="CommentSubjectChar">
    <w:name w:val="Comment Subject Char"/>
    <w:basedOn w:val="CommentTextChar"/>
    <w:link w:val="CommentSubject"/>
    <w:semiHidden/>
    <w:rsid w:val="00213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F9E3-29CB-4974-87E3-751BA2DD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APPENDIX A</vt:lpstr>
    </vt:vector>
  </TitlesOfParts>
  <Company>WVHEPC</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kristi.pritt</dc:creator>
  <cp:lastModifiedBy>Matthew Pauley</cp:lastModifiedBy>
  <cp:revision>2</cp:revision>
  <cp:lastPrinted>2015-06-09T18:03:00Z</cp:lastPrinted>
  <dcterms:created xsi:type="dcterms:W3CDTF">2022-12-02T18:46:00Z</dcterms:created>
  <dcterms:modified xsi:type="dcterms:W3CDTF">2022-12-02T18:46:00Z</dcterms:modified>
</cp:coreProperties>
</file>